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A865F" w14:textId="77777777" w:rsidR="00CC3C41" w:rsidRDefault="00CC3C41">
      <w:pPr>
        <w:widowControl w:val="0"/>
        <w:pBdr>
          <w:top w:val="nil"/>
          <w:left w:val="nil"/>
          <w:bottom w:val="nil"/>
          <w:right w:val="nil"/>
          <w:between w:val="nil"/>
        </w:pBdr>
        <w:spacing w:after="0" w:line="276" w:lineRule="auto"/>
      </w:pPr>
    </w:p>
    <w:p w14:paraId="3661B272" w14:textId="77777777" w:rsidR="00CC3C41" w:rsidRDefault="00CC3C41">
      <w:pPr>
        <w:spacing w:after="0" w:line="240" w:lineRule="auto"/>
        <w:jc w:val="center"/>
        <w:rPr>
          <w:rFonts w:ascii="Times New Roman" w:eastAsia="Times New Roman" w:hAnsi="Times New Roman" w:cs="Times New Roman"/>
          <w:b/>
          <w:sz w:val="28"/>
          <w:szCs w:val="28"/>
        </w:rPr>
      </w:pPr>
    </w:p>
    <w:p w14:paraId="5D078146" w14:textId="77777777" w:rsidR="00CC3C41" w:rsidRDefault="00CC3C41">
      <w:pPr>
        <w:spacing w:after="0" w:line="240" w:lineRule="auto"/>
        <w:jc w:val="center"/>
        <w:rPr>
          <w:rFonts w:ascii="Times New Roman" w:eastAsia="Times New Roman" w:hAnsi="Times New Roman" w:cs="Times New Roman"/>
          <w:b/>
          <w:sz w:val="28"/>
          <w:szCs w:val="28"/>
        </w:rPr>
      </w:pPr>
    </w:p>
    <w:p w14:paraId="03F74DAC" w14:textId="77777777" w:rsidR="00CC3C41" w:rsidRDefault="00CC3C41">
      <w:pPr>
        <w:spacing w:after="0" w:line="240" w:lineRule="auto"/>
        <w:jc w:val="center"/>
        <w:rPr>
          <w:rFonts w:ascii="Times New Roman" w:eastAsia="Times New Roman" w:hAnsi="Times New Roman" w:cs="Times New Roman"/>
          <w:b/>
          <w:sz w:val="28"/>
          <w:szCs w:val="28"/>
        </w:rPr>
      </w:pPr>
    </w:p>
    <w:p w14:paraId="416B80E6" w14:textId="77777777" w:rsidR="00CC3C41" w:rsidRDefault="00CC3C41">
      <w:pPr>
        <w:spacing w:after="0" w:line="240" w:lineRule="auto"/>
        <w:jc w:val="center"/>
        <w:rPr>
          <w:rFonts w:ascii="Times New Roman" w:eastAsia="Times New Roman" w:hAnsi="Times New Roman" w:cs="Times New Roman"/>
          <w:b/>
          <w:sz w:val="28"/>
          <w:szCs w:val="28"/>
        </w:rPr>
      </w:pPr>
    </w:p>
    <w:p w14:paraId="543CC0FC" w14:textId="77777777" w:rsidR="00CC3C41" w:rsidRDefault="00CC3C41">
      <w:pPr>
        <w:spacing w:after="0" w:line="240" w:lineRule="auto"/>
        <w:jc w:val="center"/>
        <w:rPr>
          <w:rFonts w:ascii="Times New Roman" w:eastAsia="Times New Roman" w:hAnsi="Times New Roman" w:cs="Times New Roman"/>
          <w:b/>
          <w:sz w:val="28"/>
          <w:szCs w:val="28"/>
        </w:rPr>
      </w:pPr>
    </w:p>
    <w:p w14:paraId="39C45DB0" w14:textId="77777777" w:rsidR="00CC3C41" w:rsidRDefault="00CC3C41">
      <w:pPr>
        <w:spacing w:after="0" w:line="240" w:lineRule="auto"/>
        <w:jc w:val="center"/>
        <w:rPr>
          <w:rFonts w:ascii="Times New Roman" w:eastAsia="Times New Roman" w:hAnsi="Times New Roman" w:cs="Times New Roman"/>
          <w:b/>
          <w:sz w:val="28"/>
          <w:szCs w:val="28"/>
        </w:rPr>
      </w:pPr>
    </w:p>
    <w:p w14:paraId="3D4AF01F" w14:textId="77777777"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002C63B1" wp14:editId="41F91FC5">
            <wp:extent cx="2467663" cy="917464"/>
            <wp:effectExtent l="0" t="0" r="0" b="0"/>
            <wp:docPr id="13"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8"/>
                    <a:srcRect/>
                    <a:stretch>
                      <a:fillRect/>
                    </a:stretch>
                  </pic:blipFill>
                  <pic:spPr>
                    <a:xfrm>
                      <a:off x="0" y="0"/>
                      <a:ext cx="2467663" cy="917464"/>
                    </a:xfrm>
                    <a:prstGeom prst="rect">
                      <a:avLst/>
                    </a:prstGeom>
                    <a:ln/>
                  </pic:spPr>
                </pic:pic>
              </a:graphicData>
            </a:graphic>
          </wp:inline>
        </w:drawing>
      </w:r>
    </w:p>
    <w:p w14:paraId="7EEA9E2A" w14:textId="77777777" w:rsidR="00CC3C41" w:rsidRDefault="00CC3C41">
      <w:pPr>
        <w:spacing w:after="0" w:line="240" w:lineRule="auto"/>
        <w:jc w:val="center"/>
        <w:rPr>
          <w:rFonts w:ascii="Times New Roman" w:eastAsia="Times New Roman" w:hAnsi="Times New Roman" w:cs="Times New Roman"/>
          <w:b/>
          <w:sz w:val="28"/>
          <w:szCs w:val="28"/>
        </w:rPr>
      </w:pPr>
    </w:p>
    <w:p w14:paraId="09C2A759" w14:textId="77777777" w:rsidR="00CC3C41" w:rsidRDefault="00CC3C41">
      <w:pPr>
        <w:spacing w:after="0" w:line="240" w:lineRule="auto"/>
        <w:jc w:val="center"/>
        <w:rPr>
          <w:rFonts w:ascii="Times New Roman" w:eastAsia="Times New Roman" w:hAnsi="Times New Roman" w:cs="Times New Roman"/>
          <w:b/>
          <w:sz w:val="28"/>
          <w:szCs w:val="28"/>
        </w:rPr>
      </w:pPr>
    </w:p>
    <w:p w14:paraId="0B9ABF00" w14:textId="77777777" w:rsidR="00CC3C41" w:rsidRDefault="00CC3C41">
      <w:pPr>
        <w:spacing w:after="0" w:line="240" w:lineRule="auto"/>
        <w:jc w:val="center"/>
        <w:rPr>
          <w:rFonts w:ascii="Times New Roman" w:eastAsia="Times New Roman" w:hAnsi="Times New Roman" w:cs="Times New Roman"/>
          <w:b/>
          <w:sz w:val="28"/>
          <w:szCs w:val="28"/>
        </w:rPr>
      </w:pPr>
    </w:p>
    <w:p w14:paraId="4A9E2948" w14:textId="77777777" w:rsidR="00CC3C41" w:rsidRDefault="00CC3C41">
      <w:pPr>
        <w:spacing w:after="0" w:line="240" w:lineRule="auto"/>
        <w:jc w:val="center"/>
        <w:rPr>
          <w:rFonts w:ascii="Times New Roman" w:eastAsia="Times New Roman" w:hAnsi="Times New Roman" w:cs="Times New Roman"/>
          <w:b/>
          <w:sz w:val="28"/>
          <w:szCs w:val="28"/>
        </w:rPr>
      </w:pPr>
    </w:p>
    <w:p w14:paraId="30A29788" w14:textId="77777777" w:rsidR="00CC3C41" w:rsidRDefault="00CC3C41">
      <w:pPr>
        <w:spacing w:after="0" w:line="240" w:lineRule="auto"/>
        <w:jc w:val="center"/>
        <w:rPr>
          <w:rFonts w:ascii="Times New Roman" w:eastAsia="Times New Roman" w:hAnsi="Times New Roman" w:cs="Times New Roman"/>
          <w:b/>
          <w:sz w:val="28"/>
          <w:szCs w:val="28"/>
        </w:rPr>
      </w:pPr>
    </w:p>
    <w:p w14:paraId="47339EE1" w14:textId="77777777" w:rsidR="00CC3C41" w:rsidRDefault="00CC3C41">
      <w:pPr>
        <w:spacing w:after="0" w:line="240" w:lineRule="auto"/>
        <w:jc w:val="center"/>
        <w:rPr>
          <w:rFonts w:ascii="Times New Roman" w:eastAsia="Times New Roman" w:hAnsi="Times New Roman" w:cs="Times New Roman"/>
          <w:b/>
          <w:sz w:val="48"/>
          <w:szCs w:val="48"/>
        </w:rPr>
      </w:pPr>
    </w:p>
    <w:p w14:paraId="2262E7EB" w14:textId="03B5894B" w:rsidR="00CC3C41" w:rsidRDefault="000C176C">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FISCAL YEAR 202</w:t>
      </w:r>
      <w:r w:rsidR="00AE1706">
        <w:rPr>
          <w:rFonts w:ascii="Times New Roman" w:eastAsia="Times New Roman" w:hAnsi="Times New Roman" w:cs="Times New Roman"/>
          <w:b/>
          <w:sz w:val="48"/>
          <w:szCs w:val="48"/>
        </w:rPr>
        <w:t>2</w:t>
      </w:r>
      <w:r>
        <w:rPr>
          <w:rFonts w:ascii="Times New Roman" w:eastAsia="Times New Roman" w:hAnsi="Times New Roman" w:cs="Times New Roman"/>
          <w:b/>
          <w:sz w:val="48"/>
          <w:szCs w:val="48"/>
        </w:rPr>
        <w:t>-202</w:t>
      </w:r>
      <w:r w:rsidR="00AE1706">
        <w:rPr>
          <w:rFonts w:ascii="Times New Roman" w:eastAsia="Times New Roman" w:hAnsi="Times New Roman" w:cs="Times New Roman"/>
          <w:b/>
          <w:sz w:val="48"/>
          <w:szCs w:val="48"/>
        </w:rPr>
        <w:t>3</w:t>
      </w:r>
    </w:p>
    <w:p w14:paraId="1C5C479D" w14:textId="5ACA21AE" w:rsidR="00CC518A" w:rsidRDefault="00CC518A">
      <w:pPr>
        <w:spacing w:after="0" w:line="240" w:lineRule="auto"/>
        <w:jc w:val="center"/>
        <w:rPr>
          <w:rFonts w:ascii="Times New Roman" w:eastAsia="Times New Roman" w:hAnsi="Times New Roman" w:cs="Times New Roman"/>
          <w:b/>
          <w:sz w:val="48"/>
          <w:szCs w:val="48"/>
        </w:rPr>
      </w:pPr>
    </w:p>
    <w:p w14:paraId="177AF451" w14:textId="521DCFEE" w:rsidR="00CC518A" w:rsidRDefault="006229E1">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GENERAL </w:t>
      </w:r>
      <w:r w:rsidR="001332BD">
        <w:rPr>
          <w:rFonts w:ascii="Times New Roman" w:eastAsia="Times New Roman" w:hAnsi="Times New Roman" w:cs="Times New Roman"/>
          <w:b/>
          <w:sz w:val="48"/>
          <w:szCs w:val="48"/>
        </w:rPr>
        <w:t xml:space="preserve">OPERATING </w:t>
      </w:r>
      <w:r w:rsidR="00CC518A">
        <w:rPr>
          <w:rFonts w:ascii="Times New Roman" w:eastAsia="Times New Roman" w:hAnsi="Times New Roman" w:cs="Times New Roman"/>
          <w:b/>
          <w:sz w:val="48"/>
          <w:szCs w:val="48"/>
        </w:rPr>
        <w:t>BUDGET</w:t>
      </w:r>
    </w:p>
    <w:p w14:paraId="4767F577" w14:textId="77777777" w:rsidR="00CC3C41" w:rsidRDefault="00CC3C41">
      <w:pPr>
        <w:spacing w:after="0" w:line="240" w:lineRule="auto"/>
        <w:jc w:val="center"/>
        <w:rPr>
          <w:rFonts w:ascii="Times New Roman" w:eastAsia="Times New Roman" w:hAnsi="Times New Roman" w:cs="Times New Roman"/>
          <w:b/>
          <w:sz w:val="48"/>
          <w:szCs w:val="48"/>
        </w:rPr>
      </w:pPr>
    </w:p>
    <w:p w14:paraId="7A40C0ED" w14:textId="77777777" w:rsidR="00CC3C41" w:rsidRDefault="00CC3C41">
      <w:pPr>
        <w:spacing w:after="0" w:line="240" w:lineRule="auto"/>
        <w:rPr>
          <w:rFonts w:ascii="Times New Roman" w:eastAsia="Times New Roman" w:hAnsi="Times New Roman" w:cs="Times New Roman"/>
          <w:b/>
          <w:sz w:val="28"/>
          <w:szCs w:val="28"/>
        </w:rPr>
      </w:pPr>
    </w:p>
    <w:p w14:paraId="2136371D" w14:textId="77777777" w:rsidR="00CC3C41" w:rsidRDefault="000C176C">
      <w:pPr>
        <w:spacing w:after="0" w:line="240" w:lineRule="auto"/>
        <w:rPr>
          <w:rFonts w:ascii="Times New Roman" w:eastAsia="Times New Roman" w:hAnsi="Times New Roman" w:cs="Times New Roman"/>
          <w:b/>
          <w:sz w:val="28"/>
          <w:szCs w:val="28"/>
        </w:rPr>
      </w:pPr>
      <w:r>
        <w:br w:type="page"/>
      </w:r>
    </w:p>
    <w:p w14:paraId="37ED267B" w14:textId="77777777"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w:t>
      </w:r>
    </w:p>
    <w:p w14:paraId="1FEA1972" w14:textId="77777777" w:rsidR="00CC3C41" w:rsidRDefault="00CC3C41">
      <w:pPr>
        <w:spacing w:after="0" w:line="240" w:lineRule="auto"/>
        <w:jc w:val="center"/>
        <w:rPr>
          <w:rFonts w:ascii="Times New Roman" w:eastAsia="Times New Roman" w:hAnsi="Times New Roman" w:cs="Times New Roman"/>
          <w:b/>
          <w:sz w:val="28"/>
          <w:szCs w:val="28"/>
        </w:rPr>
      </w:pPr>
    </w:p>
    <w:p w14:paraId="72DEFF4E" w14:textId="77777777" w:rsidR="00CC3C41" w:rsidRDefault="00CC3C41">
      <w:pPr>
        <w:spacing w:after="0" w:line="240" w:lineRule="auto"/>
        <w:jc w:val="center"/>
        <w:rPr>
          <w:rFonts w:ascii="Times New Roman" w:eastAsia="Times New Roman" w:hAnsi="Times New Roman" w:cs="Times New Roman"/>
          <w:b/>
          <w:sz w:val="28"/>
          <w:szCs w:val="28"/>
        </w:rPr>
      </w:pPr>
    </w:p>
    <w:p w14:paraId="6FF54BD1" w14:textId="77777777" w:rsidR="00CC3C41" w:rsidRDefault="000C176C">
      <w:pPr>
        <w:spacing w:after="0" w:line="240" w:lineRule="auto"/>
        <w:ind w:left="7200" w:firstLine="72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u w:val="single"/>
        </w:rPr>
        <w:t>PAGE</w:t>
      </w:r>
    </w:p>
    <w:p w14:paraId="306A9420" w14:textId="77777777" w:rsidR="00CC3C41" w:rsidRDefault="00CC3C41">
      <w:pPr>
        <w:spacing w:after="0" w:line="240" w:lineRule="auto"/>
        <w:rPr>
          <w:rFonts w:ascii="Times New Roman" w:eastAsia="Times New Roman" w:hAnsi="Times New Roman" w:cs="Times New Roman"/>
          <w:sz w:val="28"/>
          <w:szCs w:val="28"/>
        </w:rPr>
      </w:pPr>
    </w:p>
    <w:p w14:paraId="03C16B91" w14:textId="77777777" w:rsidR="00CC3C41" w:rsidRDefault="000C17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Budget Planning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w:t>
      </w:r>
    </w:p>
    <w:p w14:paraId="5D3C2CB8" w14:textId="12779547" w:rsidR="00C75FBC" w:rsidRDefault="00C75FBC" w:rsidP="00C75FB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Budget Advisory Council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w:t>
      </w:r>
    </w:p>
    <w:p w14:paraId="1DC4D54E" w14:textId="77777777" w:rsidR="00C75FBC" w:rsidRDefault="00C75FBC" w:rsidP="00C75FB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General Operating Budget Overview</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14:paraId="2E484848" w14:textId="11D23FB9" w:rsidR="00CC3C41" w:rsidRDefault="00647E8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Revenue Budget</w:t>
      </w:r>
      <w:r>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3333E9">
        <w:rPr>
          <w:rFonts w:ascii="Times New Roman" w:eastAsia="Times New Roman" w:hAnsi="Times New Roman" w:cs="Times New Roman"/>
          <w:sz w:val="28"/>
          <w:szCs w:val="28"/>
        </w:rPr>
        <w:t>1</w:t>
      </w:r>
      <w:r w:rsidR="006B38FD">
        <w:rPr>
          <w:rFonts w:ascii="Times New Roman" w:eastAsia="Times New Roman" w:hAnsi="Times New Roman" w:cs="Times New Roman"/>
          <w:sz w:val="28"/>
          <w:szCs w:val="28"/>
        </w:rPr>
        <w:t>1</w:t>
      </w:r>
    </w:p>
    <w:p w14:paraId="2609CB3F" w14:textId="33E456AC" w:rsidR="00CC3C41" w:rsidRDefault="00647E8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Expenditure Budget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3333E9">
        <w:rPr>
          <w:rFonts w:ascii="Times New Roman" w:eastAsia="Times New Roman" w:hAnsi="Times New Roman" w:cs="Times New Roman"/>
          <w:sz w:val="28"/>
          <w:szCs w:val="28"/>
        </w:rPr>
        <w:t>1</w:t>
      </w:r>
      <w:r w:rsidR="006B38FD">
        <w:rPr>
          <w:rFonts w:ascii="Times New Roman" w:eastAsia="Times New Roman" w:hAnsi="Times New Roman" w:cs="Times New Roman"/>
          <w:sz w:val="28"/>
          <w:szCs w:val="28"/>
        </w:rPr>
        <w:t>2</w:t>
      </w:r>
    </w:p>
    <w:p w14:paraId="447F0931" w14:textId="30536011" w:rsidR="00CC3C41" w:rsidRDefault="00262F5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Guided Pathways</w:t>
      </w:r>
      <w:r w:rsidR="003333E9">
        <w:rPr>
          <w:rFonts w:ascii="Times New Roman" w:eastAsia="Times New Roman" w:hAnsi="Times New Roman" w:cs="Times New Roman"/>
          <w:sz w:val="28"/>
          <w:szCs w:val="28"/>
        </w:rPr>
        <w:t xml:space="preserve"> Budget</w:t>
      </w:r>
      <w:r>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sidR="000C176C">
        <w:rPr>
          <w:rFonts w:ascii="Times New Roman" w:eastAsia="Times New Roman" w:hAnsi="Times New Roman" w:cs="Times New Roman"/>
          <w:sz w:val="28"/>
          <w:szCs w:val="28"/>
        </w:rPr>
        <w:tab/>
      </w:r>
      <w:r>
        <w:rPr>
          <w:rFonts w:ascii="Times New Roman" w:eastAsia="Times New Roman" w:hAnsi="Times New Roman" w:cs="Times New Roman"/>
          <w:sz w:val="28"/>
          <w:szCs w:val="28"/>
        </w:rPr>
        <w:t>1</w:t>
      </w:r>
      <w:r w:rsidR="006B38FD">
        <w:rPr>
          <w:rFonts w:ascii="Times New Roman" w:eastAsia="Times New Roman" w:hAnsi="Times New Roman" w:cs="Times New Roman"/>
          <w:sz w:val="28"/>
          <w:szCs w:val="28"/>
        </w:rPr>
        <w:t>3</w:t>
      </w:r>
    </w:p>
    <w:p w14:paraId="58907703" w14:textId="557F3763" w:rsidR="00CC3C41" w:rsidRDefault="000C17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Tuition - Building Fees - S&amp;A Fees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262F59">
        <w:rPr>
          <w:rFonts w:ascii="Times New Roman" w:eastAsia="Times New Roman" w:hAnsi="Times New Roman" w:cs="Times New Roman"/>
          <w:sz w:val="28"/>
          <w:szCs w:val="28"/>
        </w:rPr>
        <w:t>1</w:t>
      </w:r>
      <w:r w:rsidR="006B38FD">
        <w:rPr>
          <w:rFonts w:ascii="Times New Roman" w:eastAsia="Times New Roman" w:hAnsi="Times New Roman" w:cs="Times New Roman"/>
          <w:sz w:val="28"/>
          <w:szCs w:val="28"/>
        </w:rPr>
        <w:t>4</w:t>
      </w:r>
    </w:p>
    <w:p w14:paraId="3932A29B" w14:textId="26696A3C" w:rsidR="00CC3C41" w:rsidRDefault="000C17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Student Course &amp; Other Fees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2F37C4">
        <w:rPr>
          <w:rFonts w:ascii="Times New Roman" w:eastAsia="Times New Roman" w:hAnsi="Times New Roman" w:cs="Times New Roman"/>
          <w:sz w:val="28"/>
          <w:szCs w:val="28"/>
        </w:rPr>
        <w:t>1</w:t>
      </w:r>
      <w:r w:rsidR="006B38FD">
        <w:rPr>
          <w:rFonts w:ascii="Times New Roman" w:eastAsia="Times New Roman" w:hAnsi="Times New Roman" w:cs="Times New Roman"/>
          <w:sz w:val="28"/>
          <w:szCs w:val="28"/>
        </w:rPr>
        <w:t>5</w:t>
      </w:r>
    </w:p>
    <w:p w14:paraId="6694D917" w14:textId="32CB7EB8" w:rsidR="00CC3C41" w:rsidRDefault="000C17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Parking Fees &amp; Fines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2F37C4">
        <w:rPr>
          <w:rFonts w:ascii="Times New Roman" w:eastAsia="Times New Roman" w:hAnsi="Times New Roman" w:cs="Times New Roman"/>
          <w:sz w:val="28"/>
          <w:szCs w:val="28"/>
        </w:rPr>
        <w:t>1</w:t>
      </w:r>
      <w:r w:rsidR="001B2D8D">
        <w:rPr>
          <w:rFonts w:ascii="Times New Roman" w:eastAsia="Times New Roman" w:hAnsi="Times New Roman" w:cs="Times New Roman"/>
          <w:sz w:val="28"/>
          <w:szCs w:val="28"/>
        </w:rPr>
        <w:t>8</w:t>
      </w:r>
    </w:p>
    <w:p w14:paraId="77593DD0" w14:textId="162C11F6" w:rsidR="00CC3C41" w:rsidRDefault="000C17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Waivers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2F37C4">
        <w:rPr>
          <w:rFonts w:ascii="Times New Roman" w:eastAsia="Times New Roman" w:hAnsi="Times New Roman" w:cs="Times New Roman"/>
          <w:sz w:val="28"/>
          <w:szCs w:val="28"/>
        </w:rPr>
        <w:t>1</w:t>
      </w:r>
      <w:r w:rsidR="001B2D8D">
        <w:rPr>
          <w:rFonts w:ascii="Times New Roman" w:eastAsia="Times New Roman" w:hAnsi="Times New Roman" w:cs="Times New Roman"/>
          <w:sz w:val="28"/>
          <w:szCs w:val="28"/>
        </w:rPr>
        <w:t>9</w:t>
      </w:r>
    </w:p>
    <w:p w14:paraId="37D2ACEA" w14:textId="791C5FDC" w:rsidR="008D451E" w:rsidRDefault="008D451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Appendix</w:t>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8A39A4">
        <w:rPr>
          <w:rFonts w:ascii="Times New Roman" w:eastAsia="Times New Roman" w:hAnsi="Times New Roman" w:cs="Times New Roman"/>
          <w:sz w:val="28"/>
          <w:szCs w:val="28"/>
        </w:rPr>
        <w:tab/>
      </w:r>
      <w:r w:rsidR="001B2D8D">
        <w:rPr>
          <w:rFonts w:ascii="Times New Roman" w:eastAsia="Times New Roman" w:hAnsi="Times New Roman" w:cs="Times New Roman"/>
          <w:sz w:val="28"/>
          <w:szCs w:val="28"/>
        </w:rPr>
        <w:t>20</w:t>
      </w:r>
      <w:bookmarkStart w:id="0" w:name="_GoBack"/>
      <w:bookmarkEnd w:id="0"/>
    </w:p>
    <w:p w14:paraId="35A55B6F" w14:textId="21902B0C" w:rsidR="00CC3C41" w:rsidRDefault="00CC3C41">
      <w:pPr>
        <w:spacing w:after="0" w:line="240" w:lineRule="auto"/>
        <w:rPr>
          <w:rFonts w:ascii="Times New Roman" w:eastAsia="Times New Roman" w:hAnsi="Times New Roman" w:cs="Times New Roman"/>
          <w:sz w:val="28"/>
          <w:szCs w:val="28"/>
        </w:rPr>
      </w:pPr>
    </w:p>
    <w:p w14:paraId="23B1895E" w14:textId="77777777" w:rsidR="00CC3C41" w:rsidRDefault="00CC3C41">
      <w:pPr>
        <w:spacing w:after="0" w:line="240" w:lineRule="auto"/>
        <w:rPr>
          <w:rFonts w:ascii="Times New Roman" w:eastAsia="Times New Roman" w:hAnsi="Times New Roman" w:cs="Times New Roman"/>
          <w:sz w:val="28"/>
          <w:szCs w:val="28"/>
        </w:rPr>
      </w:pPr>
    </w:p>
    <w:p w14:paraId="6CEF9F08" w14:textId="77777777" w:rsidR="00CC3C41" w:rsidRDefault="000C176C">
      <w:pPr>
        <w:spacing w:after="0" w:line="240" w:lineRule="auto"/>
        <w:rPr>
          <w:rFonts w:ascii="Times New Roman" w:eastAsia="Times New Roman" w:hAnsi="Times New Roman" w:cs="Times New Roman"/>
        </w:rPr>
      </w:pPr>
      <w:r>
        <w:br w:type="page"/>
      </w:r>
    </w:p>
    <w:p w14:paraId="3FB4E57A" w14:textId="77777777"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BUDGET PLANNING</w:t>
      </w:r>
    </w:p>
    <w:p w14:paraId="19D43EA2" w14:textId="77777777" w:rsidR="00CC3C41" w:rsidRDefault="00CC3C41">
      <w:pPr>
        <w:spacing w:after="0" w:line="240" w:lineRule="auto"/>
        <w:jc w:val="center"/>
        <w:rPr>
          <w:rFonts w:ascii="Times New Roman" w:eastAsia="Times New Roman" w:hAnsi="Times New Roman" w:cs="Times New Roman"/>
          <w:b/>
          <w:sz w:val="28"/>
          <w:szCs w:val="28"/>
        </w:rPr>
      </w:pPr>
    </w:p>
    <w:p w14:paraId="6D492AF1" w14:textId="77777777" w:rsidR="006229E1" w:rsidRDefault="006229E1" w:rsidP="006229E1">
      <w:pPr>
        <w:rPr>
          <w:rFonts w:ascii="Times New Roman" w:hAnsi="Times New Roman" w:cs="Times New Roman"/>
          <w:sz w:val="24"/>
          <w:szCs w:val="24"/>
        </w:rPr>
      </w:pPr>
      <w:r>
        <w:rPr>
          <w:rFonts w:ascii="Times New Roman" w:hAnsi="Times New Roman" w:cs="Times New Roman"/>
          <w:sz w:val="24"/>
          <w:szCs w:val="24"/>
        </w:rPr>
        <w:t>The 2022 Legislative session ended in mid-March with some very good budget news for our community college system, including COLA increases for faculty and staff and a slight increase in Guided Pathways funding.  Most other funding categories are to be carried forward at current maintenance levels into the next fiscal year (essentially no state budget cuts).</w:t>
      </w:r>
    </w:p>
    <w:p w14:paraId="6CEEB5DD" w14:textId="1D7CDE06" w:rsidR="006229E1" w:rsidRDefault="006229E1" w:rsidP="006229E1">
      <w:pPr>
        <w:rPr>
          <w:rFonts w:ascii="Times New Roman" w:hAnsi="Times New Roman" w:cs="Times New Roman"/>
          <w:sz w:val="24"/>
          <w:szCs w:val="24"/>
        </w:rPr>
      </w:pPr>
      <w:r>
        <w:rPr>
          <w:rFonts w:ascii="Times New Roman" w:hAnsi="Times New Roman" w:cs="Times New Roman"/>
          <w:sz w:val="24"/>
          <w:szCs w:val="24"/>
        </w:rPr>
        <w:t xml:space="preserve">As mentioned previously, however, Highline College continues to face significant revenue challenges due to on-going enrollment declines.  We are projected to meet only 74% of State FTE target for the current year (approximately 9% lower than YTD for the same period last year).  International Student Programs and Running Start are also down compared the same period last year, at ~32% and ~9%, respectively.  Consequently, our tuition and fee revenues have been significantly decreased/impacted.  </w:t>
      </w:r>
    </w:p>
    <w:p w14:paraId="1E7ED179" w14:textId="1226BF2C" w:rsidR="006229E1" w:rsidRDefault="006229E1" w:rsidP="006229E1">
      <w:pPr>
        <w:rPr>
          <w:rFonts w:ascii="Times New Roman" w:hAnsi="Times New Roman" w:cs="Times New Roman"/>
          <w:sz w:val="24"/>
          <w:szCs w:val="24"/>
        </w:rPr>
      </w:pPr>
      <w:r>
        <w:rPr>
          <w:rFonts w:ascii="Times New Roman" w:hAnsi="Times New Roman" w:cs="Times New Roman"/>
          <w:sz w:val="24"/>
          <w:szCs w:val="24"/>
        </w:rPr>
        <w:t>The Executive Cabinet, Budget Advisory Council, and other division leadership teams/cabinets ha</w:t>
      </w:r>
      <w:r w:rsidR="008E09B9">
        <w:rPr>
          <w:rFonts w:ascii="Times New Roman" w:hAnsi="Times New Roman" w:cs="Times New Roman"/>
          <w:sz w:val="24"/>
          <w:szCs w:val="24"/>
        </w:rPr>
        <w:t>d</w:t>
      </w:r>
      <w:r>
        <w:rPr>
          <w:rFonts w:ascii="Times New Roman" w:hAnsi="Times New Roman" w:cs="Times New Roman"/>
          <w:sz w:val="24"/>
          <w:szCs w:val="24"/>
        </w:rPr>
        <w:t xml:space="preserve"> been engaging in budget planning discussions since early February 2022.  Based on the feedback, Executive Cabinet adopted the following institutional budget priorities and principles for FY2022-23 to guide</w:t>
      </w:r>
      <w:r w:rsidR="008E09B9">
        <w:rPr>
          <w:rFonts w:ascii="Times New Roman" w:hAnsi="Times New Roman" w:cs="Times New Roman"/>
          <w:sz w:val="24"/>
          <w:szCs w:val="24"/>
        </w:rPr>
        <w:t xml:space="preserve"> the College</w:t>
      </w:r>
      <w:r>
        <w:rPr>
          <w:rFonts w:ascii="Times New Roman" w:hAnsi="Times New Roman" w:cs="Times New Roman"/>
          <w:sz w:val="24"/>
          <w:szCs w:val="24"/>
        </w:rPr>
        <w:t xml:space="preserve"> in the budget development process:</w:t>
      </w:r>
    </w:p>
    <w:p w14:paraId="099190B7" w14:textId="77777777" w:rsidR="006229E1" w:rsidRDefault="006229E1" w:rsidP="006229E1">
      <w:pPr>
        <w:rPr>
          <w:rFonts w:ascii="Times New Roman" w:hAnsi="Times New Roman" w:cs="Times New Roman"/>
          <w:b/>
          <w:bCs/>
          <w:sz w:val="24"/>
          <w:szCs w:val="24"/>
          <w:u w:val="single"/>
        </w:rPr>
      </w:pPr>
      <w:r>
        <w:rPr>
          <w:rFonts w:ascii="Times New Roman" w:hAnsi="Times New Roman" w:cs="Times New Roman"/>
          <w:b/>
          <w:bCs/>
          <w:sz w:val="24"/>
          <w:szCs w:val="24"/>
          <w:u w:val="single"/>
        </w:rPr>
        <w:t>Budget Planning Priorities</w:t>
      </w:r>
    </w:p>
    <w:p w14:paraId="59604281" w14:textId="77777777"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Enrollment management</w:t>
      </w:r>
    </w:p>
    <w:p w14:paraId="5CE425E4" w14:textId="77777777"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Address/manage budget shortfalls</w:t>
      </w:r>
    </w:p>
    <w:p w14:paraId="378E87E0" w14:textId="77777777"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Implementation of Guided Pathways</w:t>
      </w:r>
    </w:p>
    <w:p w14:paraId="71FF735D" w14:textId="77777777"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Implementation of Equity-first Strategic Plan </w:t>
      </w:r>
    </w:p>
    <w:p w14:paraId="6FF9B290" w14:textId="77777777"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Recruitment and retention of employees</w:t>
      </w:r>
    </w:p>
    <w:p w14:paraId="59444136" w14:textId="77777777"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improvements &amp; integrations</w:t>
      </w:r>
    </w:p>
    <w:p w14:paraId="291ECE0B" w14:textId="77777777" w:rsidR="008E09B9" w:rsidRDefault="008E09B9" w:rsidP="006229E1">
      <w:pPr>
        <w:rPr>
          <w:rFonts w:ascii="Times New Roman" w:hAnsi="Times New Roman" w:cs="Times New Roman"/>
          <w:b/>
          <w:bCs/>
          <w:sz w:val="24"/>
          <w:szCs w:val="24"/>
          <w:u w:val="single"/>
        </w:rPr>
      </w:pPr>
    </w:p>
    <w:p w14:paraId="08F6DA74" w14:textId="0DEBC630" w:rsidR="006229E1" w:rsidRDefault="006229E1" w:rsidP="006229E1">
      <w:pPr>
        <w:rPr>
          <w:rFonts w:ascii="Times New Roman" w:hAnsi="Times New Roman" w:cs="Times New Roman"/>
          <w:b/>
          <w:bCs/>
          <w:sz w:val="24"/>
          <w:szCs w:val="24"/>
          <w:u w:val="single"/>
        </w:rPr>
      </w:pPr>
      <w:r>
        <w:rPr>
          <w:rFonts w:ascii="Times New Roman" w:hAnsi="Times New Roman" w:cs="Times New Roman"/>
          <w:b/>
          <w:bCs/>
          <w:sz w:val="24"/>
          <w:szCs w:val="24"/>
          <w:u w:val="single"/>
        </w:rPr>
        <w:t>Budget Planning Principles</w:t>
      </w:r>
    </w:p>
    <w:p w14:paraId="5A9D0DF3" w14:textId="2DED914B" w:rsidR="006229E1" w:rsidRDefault="008E09B9" w:rsidP="006229E1">
      <w:pPr>
        <w:rPr>
          <w:rFonts w:ascii="Times New Roman" w:hAnsi="Times New Roman" w:cs="Times New Roman"/>
          <w:sz w:val="24"/>
          <w:szCs w:val="24"/>
        </w:rPr>
      </w:pPr>
      <w:r>
        <w:rPr>
          <w:rFonts w:ascii="Times New Roman" w:hAnsi="Times New Roman" w:cs="Times New Roman"/>
          <w:sz w:val="24"/>
          <w:szCs w:val="24"/>
        </w:rPr>
        <w:t>H</w:t>
      </w:r>
      <w:r w:rsidR="006229E1">
        <w:rPr>
          <w:rFonts w:ascii="Times New Roman" w:hAnsi="Times New Roman" w:cs="Times New Roman"/>
          <w:sz w:val="24"/>
          <w:szCs w:val="24"/>
        </w:rPr>
        <w:t>ighline College budget planning process shall:</w:t>
      </w:r>
    </w:p>
    <w:p w14:paraId="182DB712" w14:textId="74F31623"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conducted in a deliberate, inclusive, transparent, and financially sustainable manner to support both short-term and long-term goals</w:t>
      </w:r>
      <w:r w:rsidR="00345D11">
        <w:rPr>
          <w:rFonts w:ascii="Times New Roman" w:eastAsia="Times New Roman" w:hAnsi="Times New Roman" w:cs="Times New Roman"/>
          <w:color w:val="000000"/>
          <w:sz w:val="24"/>
          <w:szCs w:val="24"/>
        </w:rPr>
        <w:t>,</w:t>
      </w:r>
    </w:p>
    <w:p w14:paraId="2CD4E7D6" w14:textId="25B71676"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Focus on student success, including academic excellence, enrollment, persistence, and completion</w:t>
      </w:r>
      <w:r w:rsidR="00345D11">
        <w:rPr>
          <w:rFonts w:ascii="Times New Roman" w:eastAsia="Times New Roman" w:hAnsi="Times New Roman" w:cs="Times New Roman"/>
          <w:color w:val="000000"/>
          <w:sz w:val="24"/>
          <w:szCs w:val="24"/>
        </w:rPr>
        <w:t>,</w:t>
      </w:r>
    </w:p>
    <w:p w14:paraId="7ECEBC5A" w14:textId="7A3BE431"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mission fulfillment, innovation, and institutional excellence, as well as aligning with the strategic planning processes and vision</w:t>
      </w:r>
      <w:r w:rsidR="00345D11">
        <w:rPr>
          <w:rFonts w:ascii="Times New Roman" w:eastAsia="Times New Roman" w:hAnsi="Times New Roman" w:cs="Times New Roman"/>
          <w:color w:val="000000"/>
          <w:sz w:val="24"/>
          <w:szCs w:val="24"/>
        </w:rPr>
        <w:t>,</w:t>
      </w:r>
    </w:p>
    <w:p w14:paraId="5C1CD110" w14:textId="25AAEB54" w:rsidR="006229E1" w:rsidRDefault="006229E1" w:rsidP="006229E1">
      <w:pPr>
        <w:pStyle w:val="ListParagraph"/>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Promote a safe, healthy, and accessible learning, teaching, and service environment for our students, faculty, and staff</w:t>
      </w:r>
      <w:r w:rsidR="00345D11">
        <w:rPr>
          <w:rFonts w:ascii="Times New Roman" w:eastAsia="Times New Roman" w:hAnsi="Times New Roman" w:cs="Times New Roman"/>
          <w:color w:val="000000"/>
          <w:sz w:val="24"/>
          <w:szCs w:val="24"/>
        </w:rPr>
        <w:t>,</w:t>
      </w:r>
    </w:p>
    <w:p w14:paraId="588D4321" w14:textId="77777777" w:rsidR="006229E1" w:rsidRDefault="006229E1" w:rsidP="006229E1">
      <w:pPr>
        <w:pStyle w:val="ListParagraph"/>
        <w:numPr>
          <w:ilvl w:val="0"/>
          <w:numId w:val="5"/>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Promote alternative funding opportunities, including grants, external funds, partnerships and sponsorships.</w:t>
      </w:r>
    </w:p>
    <w:p w14:paraId="7E3F03B7" w14:textId="77777777" w:rsidR="00BA4B2C" w:rsidRDefault="00BA4B2C">
      <w:pPr>
        <w:rPr>
          <w:rFonts w:ascii="Times New Roman" w:eastAsia="Times New Roman" w:hAnsi="Times New Roman" w:cs="Times New Roman"/>
          <w:sz w:val="24"/>
          <w:szCs w:val="24"/>
        </w:rPr>
      </w:pPr>
    </w:p>
    <w:p w14:paraId="1B5986B0" w14:textId="3BF96E2D" w:rsidR="008C0D68" w:rsidRDefault="00BA4B2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the budget planning process, the College engaged with various stakeholders through all-campus email distributions, division/department meetings, </w:t>
      </w:r>
      <w:r w:rsidR="008C0D68">
        <w:rPr>
          <w:rFonts w:ascii="Times New Roman" w:eastAsia="Times New Roman" w:hAnsi="Times New Roman" w:cs="Times New Roman"/>
          <w:sz w:val="24"/>
          <w:szCs w:val="24"/>
        </w:rPr>
        <w:t>employee-group forums, and all-campus forums (please see Appendix for sampled communications).</w:t>
      </w:r>
    </w:p>
    <w:p w14:paraId="6B047AA1" w14:textId="746D7FF1" w:rsidR="008C0D68" w:rsidRDefault="008C0D68">
      <w:pPr>
        <w:rPr>
          <w:rFonts w:ascii="Times New Roman" w:eastAsia="Times New Roman" w:hAnsi="Times New Roman" w:cs="Times New Roman"/>
          <w:sz w:val="24"/>
          <w:szCs w:val="24"/>
        </w:rPr>
      </w:pPr>
      <w:r>
        <w:rPr>
          <w:rFonts w:ascii="Times New Roman" w:eastAsia="Times New Roman" w:hAnsi="Times New Roman" w:cs="Times New Roman"/>
          <w:sz w:val="24"/>
          <w:szCs w:val="24"/>
        </w:rPr>
        <w:t>A Budget Planning &amp; Development Schedule (Calendar) was established to guide the budget planning process through the essential timeline.  The Executive Cabinet set aside one-hour weekly meetings for over four months dedicated to the process.  In recognizing the significant challenges of our budget, Executive Cabinet plans to continue working on a longer-term budget development, beyond just the typical annual process.</w:t>
      </w:r>
    </w:p>
    <w:p w14:paraId="48589A71" w14:textId="77777777" w:rsidR="008C0D68" w:rsidRDefault="008C0D68">
      <w:pPr>
        <w:rPr>
          <w:rFonts w:ascii="Times New Roman" w:eastAsia="Times New Roman" w:hAnsi="Times New Roman" w:cs="Times New Roman"/>
          <w:sz w:val="24"/>
          <w:szCs w:val="24"/>
        </w:rPr>
      </w:pPr>
      <w:r w:rsidRPr="008C0D68">
        <w:rPr>
          <w:noProof/>
        </w:rPr>
        <w:drawing>
          <wp:inline distT="0" distB="0" distL="0" distR="0" wp14:anchorId="2C81EEF7" wp14:editId="12C72194">
            <wp:extent cx="5943600" cy="372905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29059"/>
                    </a:xfrm>
                    <a:prstGeom prst="rect">
                      <a:avLst/>
                    </a:prstGeom>
                    <a:noFill/>
                    <a:ln>
                      <a:noFill/>
                    </a:ln>
                  </pic:spPr>
                </pic:pic>
              </a:graphicData>
            </a:graphic>
          </wp:inline>
        </w:drawing>
      </w:r>
    </w:p>
    <w:p w14:paraId="56C860E4" w14:textId="77777777" w:rsidR="008C0D68" w:rsidRDefault="008C0D68" w:rsidP="008C0D68">
      <w:pPr>
        <w:spacing w:after="0" w:line="240" w:lineRule="auto"/>
        <w:jc w:val="center"/>
        <w:rPr>
          <w:rFonts w:ascii="Times New Roman" w:eastAsia="Times New Roman" w:hAnsi="Times New Roman" w:cs="Times New Roman"/>
          <w:b/>
          <w:sz w:val="28"/>
          <w:szCs w:val="28"/>
        </w:rPr>
      </w:pPr>
    </w:p>
    <w:p w14:paraId="008B90A1" w14:textId="0B45E4AE" w:rsidR="008C0D68" w:rsidRDefault="008C0D68" w:rsidP="008C0D6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EXECUTIVE CABINET</w:t>
      </w:r>
    </w:p>
    <w:p w14:paraId="1362A94D" w14:textId="17265E26" w:rsidR="008C0D68" w:rsidRDefault="008C0D68" w:rsidP="008C0D68">
      <w:pPr>
        <w:spacing w:after="0" w:line="240" w:lineRule="auto"/>
        <w:rPr>
          <w:rFonts w:ascii="Times New Roman" w:eastAsia="Times New Roman" w:hAnsi="Times New Roman" w:cs="Times New Roman"/>
          <w:sz w:val="24"/>
          <w:szCs w:val="24"/>
        </w:rPr>
      </w:pPr>
    </w:p>
    <w:p w14:paraId="35F6941F" w14:textId="397BCCC7" w:rsidR="008C0D68" w:rsidRDefault="008C0D68" w:rsidP="008C0D68">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John Mosby, President</w:t>
      </w:r>
    </w:p>
    <w:p w14:paraId="5D6BBA32" w14:textId="031AC2A1" w:rsidR="008C0D68" w:rsidRDefault="008C0D68" w:rsidP="008C0D68">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Emily Lardner, Vice President for Academic Affairs</w:t>
      </w:r>
    </w:p>
    <w:p w14:paraId="34A957DB" w14:textId="1BDE9AF0" w:rsidR="008C0D68" w:rsidRDefault="008C0D68" w:rsidP="008C0D68">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Danielle Slota, Executive Director for Office of the President</w:t>
      </w:r>
    </w:p>
    <w:p w14:paraId="21D2A124" w14:textId="02BDD6D1" w:rsidR="008C0D68" w:rsidRDefault="008C0D68" w:rsidP="008C0D68">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Jamilyn Penn, Interim Vice President for Student Services</w:t>
      </w:r>
    </w:p>
    <w:p w14:paraId="47E6C80C" w14:textId="7305F338" w:rsidR="008C0D68" w:rsidRDefault="008C0D68" w:rsidP="008C0D68">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Josh Gerstman, Vice President for Institutional Advancement</w:t>
      </w:r>
    </w:p>
    <w:p w14:paraId="4650B19D" w14:textId="1DC519CF" w:rsidR="008C0D68" w:rsidRDefault="008C0D68" w:rsidP="008C0D68">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Michael V. Pham, Vice President for Administration &amp; Finance</w:t>
      </w:r>
    </w:p>
    <w:p w14:paraId="2D7BCA01" w14:textId="35624CE5" w:rsidR="008C0D68" w:rsidRDefault="008C0D68" w:rsidP="008C0D68">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Summer Korst, Executive Director for Human Resources</w:t>
      </w:r>
    </w:p>
    <w:p w14:paraId="172CC7DC" w14:textId="756A1E56" w:rsidR="008C0D68" w:rsidRPr="008C0D68" w:rsidRDefault="008C0D68" w:rsidP="008C0D68">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Tim Wrye, Executive Director for Information Technology Services</w:t>
      </w:r>
    </w:p>
    <w:p w14:paraId="43C3C515" w14:textId="27D242C7" w:rsidR="008E09B9" w:rsidRDefault="008E09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8B6789F" w14:textId="77777777" w:rsidR="008C0D68" w:rsidRDefault="008C0D68" w:rsidP="008C0D6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BUDGET ADVISORY COUNCIL</w:t>
      </w:r>
    </w:p>
    <w:p w14:paraId="5B3E12CC" w14:textId="77777777" w:rsidR="008C0D68" w:rsidRDefault="008C0D68" w:rsidP="008C0D68">
      <w:pPr>
        <w:shd w:val="clear" w:color="auto" w:fill="FFFFFF"/>
        <w:spacing w:after="0" w:line="240" w:lineRule="auto"/>
        <w:rPr>
          <w:rFonts w:ascii="Times New Roman" w:eastAsia="Times New Roman" w:hAnsi="Times New Roman" w:cs="Times New Roman"/>
          <w:sz w:val="24"/>
          <w:szCs w:val="24"/>
        </w:rPr>
      </w:pPr>
    </w:p>
    <w:p w14:paraId="77640E4C" w14:textId="77777777" w:rsidR="008C0D68" w:rsidRDefault="008C0D68" w:rsidP="008C0D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Purposes</w:t>
      </w:r>
      <w:r>
        <w:rPr>
          <w:rFonts w:ascii="Times New Roman" w:eastAsia="Times New Roman" w:hAnsi="Times New Roman" w:cs="Times New Roman"/>
          <w:sz w:val="24"/>
          <w:szCs w:val="24"/>
        </w:rPr>
        <w:t xml:space="preserve">:  </w:t>
      </w:r>
    </w:p>
    <w:p w14:paraId="548572EB" w14:textId="77777777" w:rsidR="008C0D68" w:rsidRDefault="008C0D68" w:rsidP="008C0D68">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Budget Advisory Council shall advise the President and the Executive Cabinet on matters relating to the college budget, including budget planning and development, in alignment with the college mission and strategic goals. </w:t>
      </w:r>
    </w:p>
    <w:p w14:paraId="1E967E36" w14:textId="77777777" w:rsidR="008C0D68" w:rsidRDefault="008C0D68" w:rsidP="008C0D68">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Budget Advisory Council shall evaluate funding models and provide comprehensive recommendations on budget adjustments and mitigations.</w:t>
      </w:r>
    </w:p>
    <w:p w14:paraId="0E74931F" w14:textId="77777777" w:rsidR="008C0D68" w:rsidRDefault="008C0D68" w:rsidP="008C0D68">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Budget Advisory Council shall review and inform the respective college constituency about college budget policies, procedures, and priorities.</w:t>
      </w:r>
    </w:p>
    <w:p w14:paraId="293CB3E7" w14:textId="77777777" w:rsidR="008C0D68" w:rsidRDefault="008C0D68" w:rsidP="008C0D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Membership</w:t>
      </w:r>
      <w:r>
        <w:rPr>
          <w:rFonts w:ascii="Times New Roman" w:eastAsia="Times New Roman" w:hAnsi="Times New Roman" w:cs="Times New Roman"/>
          <w:sz w:val="24"/>
          <w:szCs w:val="24"/>
        </w:rPr>
        <w:t>:</w:t>
      </w:r>
    </w:p>
    <w:p w14:paraId="18CE5BC5" w14:textId="77777777" w:rsidR="008C0D68" w:rsidRDefault="008C0D68" w:rsidP="008C0D68">
      <w:pPr>
        <w:spacing w:after="0" w:line="240" w:lineRule="auto"/>
        <w:rPr>
          <w:rFonts w:ascii="Times New Roman" w:eastAsia="Times New Roman" w:hAnsi="Times New Roman" w:cs="Times New Roman"/>
          <w:sz w:val="24"/>
          <w:szCs w:val="24"/>
        </w:rPr>
      </w:pPr>
    </w:p>
    <w:p w14:paraId="3FA3468B" w14:textId="77777777" w:rsidR="008C0D68" w:rsidRDefault="008C0D68" w:rsidP="008C0D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Budget Advisory Council shall consist of the following (10) voting members:</w:t>
      </w:r>
    </w:p>
    <w:p w14:paraId="75D62240"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Senate representative</w:t>
      </w:r>
    </w:p>
    <w:p w14:paraId="32ECF6B3"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HCEA representative</w:t>
      </w:r>
    </w:p>
    <w:p w14:paraId="47C0F7D6"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WPEA representative</w:t>
      </w:r>
    </w:p>
    <w:p w14:paraId="50F0992B"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Professional/Exempt Employee representative</w:t>
      </w:r>
    </w:p>
    <w:p w14:paraId="3930EAF3"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Affairs Division representative</w:t>
      </w:r>
    </w:p>
    <w:p w14:paraId="24B24E6F"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Administrative Services Division representative</w:t>
      </w:r>
    </w:p>
    <w:p w14:paraId="6777D037"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Institutional Advancement Division representative</w:t>
      </w:r>
    </w:p>
    <w:p w14:paraId="7A7BAA4A"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Services Division representative</w:t>
      </w:r>
    </w:p>
    <w:p w14:paraId="7540D0B1"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President’s Unit (inclusive of ITS &amp; HR) representative</w:t>
      </w:r>
    </w:p>
    <w:p w14:paraId="52930139" w14:textId="77777777" w:rsidR="008C0D68" w:rsidRDefault="008C0D68" w:rsidP="008C0D6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ASHC Student representative</w:t>
      </w:r>
    </w:p>
    <w:p w14:paraId="6CA2C956" w14:textId="77777777" w:rsidR="008C0D68" w:rsidRDefault="008C0D68" w:rsidP="008C0D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Budget Advisory Council shall consist of the following (3) non-voting ex-officio members:</w:t>
      </w:r>
    </w:p>
    <w:p w14:paraId="3C12DC15"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of Budget and Grants (non-voting ex-officio)</w:t>
      </w:r>
    </w:p>
    <w:p w14:paraId="3A91E493" w14:textId="77777777" w:rsidR="008C0D68" w:rsidRDefault="008C0D68" w:rsidP="008C0D6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of Instructional Budget (non-voting ex-officio)</w:t>
      </w:r>
    </w:p>
    <w:p w14:paraId="09FAB82B" w14:textId="77777777" w:rsidR="008C0D68" w:rsidRDefault="008C0D68" w:rsidP="008C0D6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of Institutional Research (non-voting ex-officio)</w:t>
      </w:r>
    </w:p>
    <w:p w14:paraId="7277F826" w14:textId="77777777" w:rsidR="008C0D68" w:rsidRDefault="008C0D68" w:rsidP="008C0D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Vice President for Administration shall serve as Chair of the Budget Advisory Council, with voting rights only to break a tie.  In addition, the Vice President for Administration may designate a non-voting member to serve as secretary/recorder for the Council meetings.</w:t>
      </w:r>
    </w:p>
    <w:p w14:paraId="7F77C249" w14:textId="77777777" w:rsidR="008C0D68" w:rsidRDefault="008C0D68" w:rsidP="008C0D68">
      <w:pPr>
        <w:spacing w:after="0" w:line="240" w:lineRule="auto"/>
        <w:rPr>
          <w:rFonts w:ascii="Times New Roman" w:eastAsia="Times New Roman" w:hAnsi="Times New Roman" w:cs="Times New Roman"/>
          <w:sz w:val="24"/>
          <w:szCs w:val="24"/>
        </w:rPr>
      </w:pPr>
    </w:p>
    <w:p w14:paraId="3E2F07C8" w14:textId="77777777" w:rsidR="008C0D68" w:rsidRDefault="008C0D6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F7405B5" w14:textId="30656DB8" w:rsidR="00CC3C41" w:rsidRPr="00EF0C6A" w:rsidRDefault="00EF0C6A" w:rsidP="00EF0C6A">
      <w:pPr>
        <w:spacing w:after="0" w:line="240" w:lineRule="auto"/>
        <w:jc w:val="center"/>
        <w:rPr>
          <w:rFonts w:ascii="Times New Roman" w:eastAsia="Times New Roman" w:hAnsi="Times New Roman" w:cs="Times New Roman"/>
          <w:sz w:val="24"/>
          <w:szCs w:val="24"/>
        </w:rPr>
      </w:pPr>
      <w:r w:rsidRPr="00EF0C6A">
        <w:rPr>
          <w:rFonts w:ascii="Times New Roman" w:eastAsia="Times New Roman" w:hAnsi="Times New Roman" w:cs="Times New Roman"/>
          <w:b/>
          <w:bCs/>
          <w:sz w:val="28"/>
          <w:szCs w:val="28"/>
        </w:rPr>
        <w:t xml:space="preserve">GENERAL OPERATING </w:t>
      </w:r>
      <w:r w:rsidR="008E09B9" w:rsidRPr="00EF0C6A">
        <w:rPr>
          <w:rFonts w:ascii="Times New Roman" w:eastAsia="Times New Roman" w:hAnsi="Times New Roman" w:cs="Times New Roman"/>
          <w:b/>
          <w:bCs/>
          <w:sz w:val="28"/>
          <w:szCs w:val="28"/>
        </w:rPr>
        <w:t xml:space="preserve">BUDGET </w:t>
      </w:r>
      <w:r w:rsidR="00A84B95">
        <w:rPr>
          <w:rFonts w:ascii="Times New Roman" w:eastAsia="Times New Roman" w:hAnsi="Times New Roman" w:cs="Times New Roman"/>
          <w:b/>
          <w:bCs/>
          <w:sz w:val="28"/>
          <w:szCs w:val="28"/>
        </w:rPr>
        <w:t>OVERVIEW</w:t>
      </w:r>
    </w:p>
    <w:p w14:paraId="599FD28D" w14:textId="77777777" w:rsidR="008E09B9" w:rsidRPr="00EF0C6A" w:rsidRDefault="008E09B9">
      <w:pPr>
        <w:spacing w:after="0" w:line="240" w:lineRule="auto"/>
        <w:rPr>
          <w:rFonts w:ascii="Times New Roman" w:eastAsia="Times New Roman" w:hAnsi="Times New Roman" w:cs="Times New Roman"/>
          <w:sz w:val="24"/>
          <w:szCs w:val="24"/>
        </w:rPr>
      </w:pPr>
    </w:p>
    <w:p w14:paraId="2A9A52FD" w14:textId="16FC7132" w:rsidR="008A77AB" w:rsidRDefault="00EF0C6A">
      <w:pPr>
        <w:rPr>
          <w:rFonts w:ascii="Times New Roman" w:hAnsi="Times New Roman" w:cs="Times New Roman"/>
          <w:sz w:val="24"/>
          <w:szCs w:val="24"/>
        </w:rPr>
      </w:pPr>
      <w:r>
        <w:rPr>
          <w:rFonts w:ascii="Times New Roman" w:hAnsi="Times New Roman" w:cs="Times New Roman"/>
          <w:sz w:val="24"/>
          <w:szCs w:val="24"/>
        </w:rPr>
        <w:t xml:space="preserve">This General Operating Budget is </w:t>
      </w:r>
      <w:r w:rsidR="00E54414">
        <w:rPr>
          <w:rFonts w:ascii="Times New Roman" w:hAnsi="Times New Roman" w:cs="Times New Roman"/>
          <w:sz w:val="24"/>
          <w:szCs w:val="24"/>
        </w:rPr>
        <w:t xml:space="preserve">submitted to the Board for </w:t>
      </w:r>
      <w:r w:rsidR="0013070D">
        <w:rPr>
          <w:rFonts w:ascii="Times New Roman" w:hAnsi="Times New Roman" w:cs="Times New Roman"/>
          <w:sz w:val="24"/>
          <w:szCs w:val="24"/>
        </w:rPr>
        <w:t xml:space="preserve">approval and adoption of Highline College’s FY2022-2023 budget.  It is </w:t>
      </w:r>
      <w:r w:rsidR="00E54414">
        <w:rPr>
          <w:rFonts w:ascii="Times New Roman" w:hAnsi="Times New Roman" w:cs="Times New Roman"/>
          <w:sz w:val="24"/>
          <w:szCs w:val="24"/>
        </w:rPr>
        <w:t>an updated budget from the preliminary ver</w:t>
      </w:r>
      <w:r w:rsidR="0013070D">
        <w:rPr>
          <w:rFonts w:ascii="Times New Roman" w:hAnsi="Times New Roman" w:cs="Times New Roman"/>
          <w:sz w:val="24"/>
          <w:szCs w:val="24"/>
        </w:rPr>
        <w:t>sion</w:t>
      </w:r>
      <w:r w:rsidR="00E54414">
        <w:rPr>
          <w:rFonts w:ascii="Times New Roman" w:hAnsi="Times New Roman" w:cs="Times New Roman"/>
          <w:sz w:val="24"/>
          <w:szCs w:val="24"/>
        </w:rPr>
        <w:t xml:space="preserve"> </w:t>
      </w:r>
      <w:r>
        <w:rPr>
          <w:rFonts w:ascii="Times New Roman" w:hAnsi="Times New Roman" w:cs="Times New Roman"/>
          <w:sz w:val="24"/>
          <w:szCs w:val="24"/>
        </w:rPr>
        <w:t>provided to the Board of Trustees</w:t>
      </w:r>
      <w:r w:rsidR="00E54414">
        <w:rPr>
          <w:rFonts w:ascii="Times New Roman" w:hAnsi="Times New Roman" w:cs="Times New Roman"/>
          <w:sz w:val="24"/>
          <w:szCs w:val="24"/>
        </w:rPr>
        <w:t xml:space="preserve"> </w:t>
      </w:r>
      <w:r>
        <w:rPr>
          <w:rFonts w:ascii="Times New Roman" w:hAnsi="Times New Roman" w:cs="Times New Roman"/>
          <w:sz w:val="24"/>
          <w:szCs w:val="24"/>
        </w:rPr>
        <w:t>in July 2022</w:t>
      </w:r>
      <w:r w:rsidR="0013070D">
        <w:rPr>
          <w:rFonts w:ascii="Times New Roman" w:hAnsi="Times New Roman" w:cs="Times New Roman"/>
          <w:sz w:val="24"/>
          <w:szCs w:val="24"/>
        </w:rPr>
        <w:t xml:space="preserve">.  </w:t>
      </w:r>
      <w:r>
        <w:rPr>
          <w:rFonts w:ascii="Times New Roman" w:hAnsi="Times New Roman" w:cs="Times New Roman"/>
          <w:sz w:val="24"/>
          <w:szCs w:val="24"/>
        </w:rPr>
        <w:t xml:space="preserve">The Projected Budget (revenue &amp; expenditures) for FY2022-23 are based on information as of June 30, 2022.  The </w:t>
      </w:r>
      <w:r w:rsidR="009538D2">
        <w:rPr>
          <w:rFonts w:ascii="Times New Roman" w:hAnsi="Times New Roman" w:cs="Times New Roman"/>
          <w:sz w:val="24"/>
          <w:szCs w:val="24"/>
        </w:rPr>
        <w:t>Actual</w:t>
      </w:r>
      <w:r>
        <w:rPr>
          <w:rFonts w:ascii="Times New Roman" w:hAnsi="Times New Roman" w:cs="Times New Roman"/>
          <w:sz w:val="24"/>
          <w:szCs w:val="24"/>
        </w:rPr>
        <w:t xml:space="preserve"> Year-End for FY2021-22 are based on year close </w:t>
      </w:r>
      <w:r w:rsidR="001470DC">
        <w:rPr>
          <w:rFonts w:ascii="Times New Roman" w:hAnsi="Times New Roman" w:cs="Times New Roman"/>
          <w:sz w:val="24"/>
          <w:szCs w:val="24"/>
        </w:rPr>
        <w:t xml:space="preserve">data </w:t>
      </w:r>
      <w:r>
        <w:rPr>
          <w:rFonts w:ascii="Times New Roman" w:hAnsi="Times New Roman" w:cs="Times New Roman"/>
          <w:sz w:val="24"/>
          <w:szCs w:val="24"/>
        </w:rPr>
        <w:t xml:space="preserve">as of </w:t>
      </w:r>
      <w:r w:rsidR="001470DC">
        <w:rPr>
          <w:rFonts w:ascii="Times New Roman" w:hAnsi="Times New Roman" w:cs="Times New Roman"/>
          <w:sz w:val="24"/>
          <w:szCs w:val="24"/>
        </w:rPr>
        <w:t>August 15</w:t>
      </w:r>
      <w:r>
        <w:rPr>
          <w:rFonts w:ascii="Times New Roman" w:hAnsi="Times New Roman" w:cs="Times New Roman"/>
          <w:sz w:val="24"/>
          <w:szCs w:val="24"/>
        </w:rPr>
        <w:t>, 2022</w:t>
      </w:r>
      <w:r w:rsidR="00B61648">
        <w:rPr>
          <w:rFonts w:ascii="Times New Roman" w:hAnsi="Times New Roman" w:cs="Times New Roman"/>
          <w:sz w:val="24"/>
          <w:szCs w:val="24"/>
        </w:rPr>
        <w:t xml:space="preserve">.  </w:t>
      </w:r>
      <w:r w:rsidR="001470DC">
        <w:rPr>
          <w:rFonts w:ascii="Times New Roman" w:hAnsi="Times New Roman" w:cs="Times New Roman"/>
          <w:sz w:val="24"/>
          <w:szCs w:val="24"/>
        </w:rPr>
        <w:t>T</w:t>
      </w:r>
      <w:r w:rsidR="00B61648">
        <w:rPr>
          <w:rFonts w:ascii="Times New Roman" w:hAnsi="Times New Roman" w:cs="Times New Roman"/>
          <w:sz w:val="24"/>
          <w:szCs w:val="24"/>
        </w:rPr>
        <w:t xml:space="preserve">he College will update the Board accordingly for any </w:t>
      </w:r>
      <w:r w:rsidR="001321E8">
        <w:rPr>
          <w:rFonts w:ascii="Times New Roman" w:hAnsi="Times New Roman" w:cs="Times New Roman"/>
          <w:sz w:val="24"/>
          <w:szCs w:val="24"/>
        </w:rPr>
        <w:t xml:space="preserve">significant </w:t>
      </w:r>
      <w:r w:rsidR="00B61648">
        <w:rPr>
          <w:rFonts w:ascii="Times New Roman" w:hAnsi="Times New Roman" w:cs="Times New Roman"/>
          <w:sz w:val="24"/>
          <w:szCs w:val="24"/>
        </w:rPr>
        <w:t xml:space="preserve">budget changes </w:t>
      </w:r>
      <w:r w:rsidR="00A07A0F">
        <w:rPr>
          <w:rFonts w:ascii="Times New Roman" w:hAnsi="Times New Roman" w:cs="Times New Roman"/>
          <w:sz w:val="24"/>
          <w:szCs w:val="24"/>
        </w:rPr>
        <w:t>during the year.</w:t>
      </w:r>
    </w:p>
    <w:p w14:paraId="399ECE11" w14:textId="537D4DBA" w:rsidR="00345D11" w:rsidRPr="00345D11" w:rsidRDefault="00345D11">
      <w:pPr>
        <w:rPr>
          <w:rFonts w:ascii="Times New Roman" w:hAnsi="Times New Roman" w:cs="Times New Roman"/>
          <w:b/>
          <w:bCs/>
          <w:sz w:val="24"/>
          <w:szCs w:val="24"/>
          <w:u w:val="single"/>
        </w:rPr>
      </w:pPr>
      <w:r w:rsidRPr="00345D11">
        <w:rPr>
          <w:rFonts w:ascii="Times New Roman" w:hAnsi="Times New Roman" w:cs="Times New Roman"/>
          <w:b/>
          <w:bCs/>
          <w:sz w:val="24"/>
          <w:szCs w:val="24"/>
          <w:u w:val="single"/>
        </w:rPr>
        <w:t>Revenue</w:t>
      </w:r>
    </w:p>
    <w:p w14:paraId="5DBDE9F4" w14:textId="1D588023" w:rsidR="001321E8" w:rsidRDefault="001321E8">
      <w:pPr>
        <w:rPr>
          <w:rFonts w:ascii="Times New Roman" w:hAnsi="Times New Roman" w:cs="Times New Roman"/>
          <w:sz w:val="24"/>
          <w:szCs w:val="24"/>
        </w:rPr>
      </w:pPr>
      <w:r>
        <w:rPr>
          <w:rFonts w:ascii="Times New Roman" w:hAnsi="Times New Roman" w:cs="Times New Roman"/>
          <w:sz w:val="24"/>
          <w:szCs w:val="24"/>
        </w:rPr>
        <w:t xml:space="preserve">The </w:t>
      </w:r>
      <w:r w:rsidR="008018D9">
        <w:rPr>
          <w:rFonts w:ascii="Times New Roman" w:hAnsi="Times New Roman" w:cs="Times New Roman"/>
          <w:sz w:val="24"/>
          <w:szCs w:val="24"/>
        </w:rPr>
        <w:t xml:space="preserve">total </w:t>
      </w:r>
      <w:r>
        <w:rPr>
          <w:rFonts w:ascii="Times New Roman" w:hAnsi="Times New Roman" w:cs="Times New Roman"/>
          <w:sz w:val="24"/>
          <w:szCs w:val="24"/>
        </w:rPr>
        <w:t>FY2022-23 Project Revenue budget is increased by approximately $</w:t>
      </w:r>
      <w:r w:rsidR="008018D9">
        <w:rPr>
          <w:rFonts w:ascii="Times New Roman" w:hAnsi="Times New Roman" w:cs="Times New Roman"/>
          <w:sz w:val="24"/>
          <w:szCs w:val="24"/>
        </w:rPr>
        <w:t>2.7</w:t>
      </w:r>
      <w:r>
        <w:rPr>
          <w:rFonts w:ascii="Times New Roman" w:hAnsi="Times New Roman" w:cs="Times New Roman"/>
          <w:sz w:val="24"/>
          <w:szCs w:val="24"/>
        </w:rPr>
        <w:t xml:space="preserve">M compared to FY2021-22 </w:t>
      </w:r>
      <w:r w:rsidR="008018D9">
        <w:rPr>
          <w:rFonts w:ascii="Times New Roman" w:hAnsi="Times New Roman" w:cs="Times New Roman"/>
          <w:sz w:val="24"/>
          <w:szCs w:val="24"/>
        </w:rPr>
        <w:t xml:space="preserve">Actual </w:t>
      </w:r>
      <w:r>
        <w:rPr>
          <w:rFonts w:ascii="Times New Roman" w:hAnsi="Times New Roman" w:cs="Times New Roman"/>
          <w:sz w:val="24"/>
          <w:szCs w:val="24"/>
        </w:rPr>
        <w:t xml:space="preserve">Year-End Revenue.  State Allocations increased by </w:t>
      </w:r>
      <w:r w:rsidR="008018D9">
        <w:rPr>
          <w:rFonts w:ascii="Times New Roman" w:hAnsi="Times New Roman" w:cs="Times New Roman"/>
          <w:sz w:val="24"/>
          <w:szCs w:val="24"/>
        </w:rPr>
        <w:t>approximately $2.1</w:t>
      </w:r>
      <w:r w:rsidR="00415110">
        <w:rPr>
          <w:rFonts w:ascii="Times New Roman" w:hAnsi="Times New Roman" w:cs="Times New Roman"/>
          <w:sz w:val="24"/>
          <w:szCs w:val="24"/>
        </w:rPr>
        <w:t>M</w:t>
      </w:r>
      <w:r w:rsidR="00F72EE1">
        <w:rPr>
          <w:rFonts w:ascii="Times New Roman" w:hAnsi="Times New Roman" w:cs="Times New Roman"/>
          <w:sz w:val="24"/>
          <w:szCs w:val="24"/>
        </w:rPr>
        <w:t xml:space="preserve">, </w:t>
      </w:r>
      <w:r w:rsidR="008018D9">
        <w:rPr>
          <w:rFonts w:ascii="Times New Roman" w:hAnsi="Times New Roman" w:cs="Times New Roman"/>
          <w:sz w:val="24"/>
          <w:szCs w:val="24"/>
        </w:rPr>
        <w:t xml:space="preserve">primarily </w:t>
      </w:r>
      <w:r w:rsidR="00F72EE1">
        <w:rPr>
          <w:rFonts w:ascii="Times New Roman" w:hAnsi="Times New Roman" w:cs="Times New Roman"/>
          <w:sz w:val="24"/>
          <w:szCs w:val="24"/>
        </w:rPr>
        <w:t>due to a 4.743% COLA for faculty and 3.25% COLA for staff.  In addition, represented classified staff were also provided with a lump sum of $2,000.  Please note, however, State Allocations provided only 85% of the total compensation increases for State-funded positions.  The College needs to make up the other 15% for all compensation increases for State-funded positions and 100% for all locally funded positions.</w:t>
      </w:r>
    </w:p>
    <w:p w14:paraId="265B4D61" w14:textId="2605C03B" w:rsidR="00690EFD" w:rsidRDefault="00690EFD">
      <w:pPr>
        <w:rPr>
          <w:rFonts w:ascii="Times New Roman" w:hAnsi="Times New Roman" w:cs="Times New Roman"/>
          <w:sz w:val="24"/>
          <w:szCs w:val="24"/>
        </w:rPr>
      </w:pPr>
      <w:r>
        <w:rPr>
          <w:rFonts w:ascii="Times New Roman" w:hAnsi="Times New Roman" w:cs="Times New Roman"/>
          <w:sz w:val="24"/>
          <w:szCs w:val="24"/>
        </w:rPr>
        <w:t xml:space="preserve">State Allocations of approximately $40.2M as of Allocation Schedule #1 (effective July 1, 2022) include ALL state funds, </w:t>
      </w:r>
      <w:r w:rsidR="00A07A0F">
        <w:rPr>
          <w:rFonts w:ascii="Times New Roman" w:hAnsi="Times New Roman" w:cs="Times New Roman"/>
          <w:sz w:val="24"/>
          <w:szCs w:val="24"/>
        </w:rPr>
        <w:t xml:space="preserve">provisos, earmarks and one-time allotments.  The major funding categories are </w:t>
      </w:r>
      <w:r w:rsidR="003F26EB">
        <w:rPr>
          <w:rFonts w:ascii="Times New Roman" w:hAnsi="Times New Roman" w:cs="Times New Roman"/>
          <w:sz w:val="24"/>
          <w:szCs w:val="24"/>
        </w:rPr>
        <w:t>listed</w:t>
      </w:r>
      <w:r w:rsidR="00A07A0F">
        <w:rPr>
          <w:rFonts w:ascii="Times New Roman" w:hAnsi="Times New Roman" w:cs="Times New Roman"/>
          <w:sz w:val="24"/>
          <w:szCs w:val="24"/>
        </w:rPr>
        <w:t xml:space="preserve"> as below:</w:t>
      </w:r>
    </w:p>
    <w:p w14:paraId="24259347" w14:textId="25DF29F3" w:rsidR="00A07A0F" w:rsidRDefault="00A07A0F" w:rsidP="00A07A0F">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New funding</w:t>
      </w:r>
    </w:p>
    <w:p w14:paraId="7D590B4B" w14:textId="7A8228F4" w:rsidR="00A07A0F" w:rsidRDefault="00C01E2E" w:rsidP="00A07A0F">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Compensation increases (COLA &amp; classified lump sums) of $1.1M</w:t>
      </w:r>
    </w:p>
    <w:p w14:paraId="6E6A097B" w14:textId="4894937C" w:rsidR="00C01E2E" w:rsidRDefault="00C01E2E" w:rsidP="00A07A0F">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Faculty conversion (11 positions from adjunct) of $297K</w:t>
      </w:r>
    </w:p>
    <w:p w14:paraId="06EAC867" w14:textId="01B748F9" w:rsidR="00C01E2E" w:rsidRDefault="00C01E2E" w:rsidP="00C01E2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Carry-forward funding</w:t>
      </w:r>
    </w:p>
    <w:p w14:paraId="6F7726D6" w14:textId="2BFBA37F" w:rsidR="00C01E2E" w:rsidRDefault="00C01E2E" w:rsidP="00C01E2E">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Guided Pathways of $1.945M (an increase of $214K)</w:t>
      </w:r>
    </w:p>
    <w:p w14:paraId="6FBC1467" w14:textId="293BEE6A" w:rsidR="00C01E2E" w:rsidRDefault="00C01E2E" w:rsidP="00C01E2E">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High Demand Faculty Salary of $641K</w:t>
      </w:r>
    </w:p>
    <w:p w14:paraId="7B36169F" w14:textId="010ECAD9" w:rsidR="00C01E2E" w:rsidRDefault="00C01E2E" w:rsidP="00C01E2E">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Nursing Educator Salary Enhancement of $544K</w:t>
      </w:r>
    </w:p>
    <w:p w14:paraId="2F88A8EC" w14:textId="21551BBF" w:rsidR="00C01E2E" w:rsidRDefault="00C01E2E" w:rsidP="00C01E2E">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Federal Way Education Center of $500K</w:t>
      </w:r>
    </w:p>
    <w:p w14:paraId="59164288" w14:textId="190328FA" w:rsidR="00C01E2E" w:rsidRDefault="00C01E2E" w:rsidP="00C01E2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Pass-through funding</w:t>
      </w:r>
    </w:p>
    <w:p w14:paraId="2947BA64" w14:textId="14DE650A" w:rsidR="00C01E2E" w:rsidRDefault="003F26EB" w:rsidP="00C01E2E">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Health-rate Changes of $1.1M</w:t>
      </w:r>
    </w:p>
    <w:p w14:paraId="32D6FBA3" w14:textId="45AC6715" w:rsidR="003F26EB" w:rsidRDefault="003F26EB" w:rsidP="00C01E2E">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Financial Aid Outreach Contracts of $80K</w:t>
      </w:r>
    </w:p>
    <w:p w14:paraId="01FB6DB2" w14:textId="6A8181B9" w:rsidR="003F26EB" w:rsidRPr="00A07A0F" w:rsidRDefault="003F26EB" w:rsidP="003F26E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Total State Allocation Schedule #1 also includes adjusted Worker Retraining Proviso of $1.576M.</w:t>
      </w:r>
    </w:p>
    <w:p w14:paraId="35B81867" w14:textId="20EC39D8" w:rsidR="00F72EE1" w:rsidRDefault="00AC60AB">
      <w:pPr>
        <w:rPr>
          <w:rFonts w:ascii="Times New Roman" w:hAnsi="Times New Roman" w:cs="Times New Roman"/>
          <w:sz w:val="24"/>
          <w:szCs w:val="24"/>
        </w:rPr>
      </w:pPr>
      <w:r>
        <w:rPr>
          <w:rFonts w:ascii="Times New Roman" w:hAnsi="Times New Roman" w:cs="Times New Roman"/>
          <w:sz w:val="24"/>
          <w:szCs w:val="24"/>
        </w:rPr>
        <w:t>Tuition is projected to increase by approximately $2</w:t>
      </w:r>
      <w:r w:rsidR="008018D9">
        <w:rPr>
          <w:rFonts w:ascii="Times New Roman" w:hAnsi="Times New Roman" w:cs="Times New Roman"/>
          <w:sz w:val="24"/>
          <w:szCs w:val="24"/>
        </w:rPr>
        <w:t>42</w:t>
      </w:r>
      <w:r>
        <w:rPr>
          <w:rFonts w:ascii="Times New Roman" w:hAnsi="Times New Roman" w:cs="Times New Roman"/>
          <w:sz w:val="24"/>
          <w:szCs w:val="24"/>
        </w:rPr>
        <w:t xml:space="preserve">K compared to year-end estimates, </w:t>
      </w:r>
      <w:proofErr w:type="gramStart"/>
      <w:r w:rsidR="00A07A0F">
        <w:rPr>
          <w:rFonts w:ascii="Times New Roman" w:hAnsi="Times New Roman" w:cs="Times New Roman"/>
          <w:sz w:val="24"/>
          <w:szCs w:val="24"/>
        </w:rPr>
        <w:t>taking into account</w:t>
      </w:r>
      <w:proofErr w:type="gramEnd"/>
      <w:r w:rsidR="00A07A0F">
        <w:rPr>
          <w:rFonts w:ascii="Times New Roman" w:hAnsi="Times New Roman" w:cs="Times New Roman"/>
          <w:sz w:val="24"/>
          <w:szCs w:val="24"/>
        </w:rPr>
        <w:t xml:space="preserve"> </w:t>
      </w:r>
      <w:r>
        <w:rPr>
          <w:rFonts w:ascii="Times New Roman" w:hAnsi="Times New Roman" w:cs="Times New Roman"/>
          <w:sz w:val="24"/>
          <w:szCs w:val="24"/>
        </w:rPr>
        <w:t>a 2.4% tuition rate increase.</w:t>
      </w:r>
    </w:p>
    <w:p w14:paraId="672D1B55" w14:textId="6489158D" w:rsidR="00AC60AB" w:rsidRDefault="00AC60AB">
      <w:pPr>
        <w:rPr>
          <w:rFonts w:ascii="Times New Roman" w:hAnsi="Times New Roman" w:cs="Times New Roman"/>
          <w:sz w:val="24"/>
          <w:szCs w:val="24"/>
        </w:rPr>
      </w:pPr>
      <w:r>
        <w:rPr>
          <w:rFonts w:ascii="Times New Roman" w:hAnsi="Times New Roman" w:cs="Times New Roman"/>
          <w:sz w:val="24"/>
          <w:szCs w:val="24"/>
        </w:rPr>
        <w:t>Running Start is projected to increase by approximately $</w:t>
      </w:r>
      <w:r w:rsidR="008018D9">
        <w:rPr>
          <w:rFonts w:ascii="Times New Roman" w:hAnsi="Times New Roman" w:cs="Times New Roman"/>
          <w:sz w:val="24"/>
          <w:szCs w:val="24"/>
        </w:rPr>
        <w:t>420</w:t>
      </w:r>
      <w:r>
        <w:rPr>
          <w:rFonts w:ascii="Times New Roman" w:hAnsi="Times New Roman" w:cs="Times New Roman"/>
          <w:sz w:val="24"/>
          <w:szCs w:val="24"/>
        </w:rPr>
        <w:t>K for FY2022-23.  International Student Programs is also projected to increase by approximately $4</w:t>
      </w:r>
      <w:r w:rsidR="008018D9">
        <w:rPr>
          <w:rFonts w:ascii="Times New Roman" w:hAnsi="Times New Roman" w:cs="Times New Roman"/>
          <w:sz w:val="24"/>
          <w:szCs w:val="24"/>
        </w:rPr>
        <w:t>58</w:t>
      </w:r>
      <w:r>
        <w:rPr>
          <w:rFonts w:ascii="Times New Roman" w:hAnsi="Times New Roman" w:cs="Times New Roman"/>
          <w:sz w:val="24"/>
          <w:szCs w:val="24"/>
        </w:rPr>
        <w:t>K.</w:t>
      </w:r>
    </w:p>
    <w:p w14:paraId="0244748C" w14:textId="555199E7" w:rsidR="00AC60AB" w:rsidRDefault="00AC60AB">
      <w:pPr>
        <w:rPr>
          <w:rFonts w:ascii="Times New Roman" w:hAnsi="Times New Roman" w:cs="Times New Roman"/>
          <w:sz w:val="24"/>
          <w:szCs w:val="24"/>
        </w:rPr>
      </w:pPr>
      <w:r>
        <w:rPr>
          <w:rFonts w:ascii="Times New Roman" w:hAnsi="Times New Roman" w:cs="Times New Roman"/>
          <w:sz w:val="24"/>
          <w:szCs w:val="24"/>
        </w:rPr>
        <w:t>Grants &amp; Contracts revenue is expected to increase by approximately $</w:t>
      </w:r>
      <w:r w:rsidR="008018D9">
        <w:rPr>
          <w:rFonts w:ascii="Times New Roman" w:hAnsi="Times New Roman" w:cs="Times New Roman"/>
          <w:sz w:val="24"/>
          <w:szCs w:val="24"/>
        </w:rPr>
        <w:t>500</w:t>
      </w:r>
      <w:r>
        <w:rPr>
          <w:rFonts w:ascii="Times New Roman" w:hAnsi="Times New Roman" w:cs="Times New Roman"/>
          <w:sz w:val="24"/>
          <w:szCs w:val="24"/>
        </w:rPr>
        <w:t>K, with the inclusion of the new Running Start summer (and other reimbursement) grant.</w:t>
      </w:r>
    </w:p>
    <w:p w14:paraId="6C3B203F" w14:textId="66C46097" w:rsidR="00B61648" w:rsidRDefault="001E7BD3">
      <w:pPr>
        <w:rPr>
          <w:rFonts w:ascii="Times New Roman" w:hAnsi="Times New Roman" w:cs="Times New Roman"/>
          <w:sz w:val="24"/>
          <w:szCs w:val="24"/>
        </w:rPr>
      </w:pPr>
      <w:r>
        <w:rPr>
          <w:rFonts w:ascii="Times New Roman" w:hAnsi="Times New Roman" w:cs="Times New Roman"/>
          <w:sz w:val="24"/>
          <w:szCs w:val="24"/>
        </w:rPr>
        <w:t xml:space="preserve">All other revenue categories are projected for slight increases </w:t>
      </w:r>
      <w:r w:rsidR="00345D11">
        <w:rPr>
          <w:rFonts w:ascii="Times New Roman" w:hAnsi="Times New Roman" w:cs="Times New Roman"/>
          <w:sz w:val="24"/>
          <w:szCs w:val="24"/>
        </w:rPr>
        <w:t>as the College continues to return to more on-campus operations.</w:t>
      </w:r>
    </w:p>
    <w:p w14:paraId="16BA7F43" w14:textId="7D96730E" w:rsidR="00291586" w:rsidRDefault="00291586">
      <w:pPr>
        <w:rPr>
          <w:rFonts w:ascii="Times New Roman" w:hAnsi="Times New Roman" w:cs="Times New Roman"/>
          <w:sz w:val="24"/>
          <w:szCs w:val="24"/>
        </w:rPr>
      </w:pPr>
      <w:r>
        <w:rPr>
          <w:rFonts w:ascii="Times New Roman" w:hAnsi="Times New Roman" w:cs="Times New Roman"/>
          <w:sz w:val="24"/>
          <w:szCs w:val="24"/>
        </w:rPr>
        <w:t>Federal COVID-relief funds will not be available for FY2022-23</w:t>
      </w:r>
      <w:r w:rsidR="00DE10D0">
        <w:rPr>
          <w:rFonts w:ascii="Times New Roman" w:hAnsi="Times New Roman" w:cs="Times New Roman"/>
          <w:sz w:val="24"/>
          <w:szCs w:val="24"/>
        </w:rPr>
        <w:t>, as the College has exhausted all available award balances.</w:t>
      </w:r>
    </w:p>
    <w:p w14:paraId="5771E088" w14:textId="2756D95A" w:rsidR="00AF7216" w:rsidRDefault="00AF7216">
      <w:pPr>
        <w:rPr>
          <w:rFonts w:ascii="Times New Roman" w:hAnsi="Times New Roman" w:cs="Times New Roman"/>
          <w:sz w:val="24"/>
          <w:szCs w:val="24"/>
        </w:rPr>
      </w:pPr>
      <w:r>
        <w:rPr>
          <w:rFonts w:ascii="Times New Roman" w:hAnsi="Times New Roman" w:cs="Times New Roman"/>
          <w:sz w:val="24"/>
          <w:szCs w:val="24"/>
        </w:rPr>
        <w:t>Carry-forward fund balance FY2021 of $2.1M represents the amount budgeted for FY2021-22 but ultimately unspent due to the availability of the Federal COVID relief funds.</w:t>
      </w:r>
    </w:p>
    <w:p w14:paraId="0E6F3A73" w14:textId="3293AF4A" w:rsidR="00133BB9" w:rsidRDefault="00133BB9">
      <w:pPr>
        <w:rPr>
          <w:rFonts w:ascii="Times New Roman" w:hAnsi="Times New Roman" w:cs="Times New Roman"/>
          <w:sz w:val="24"/>
          <w:szCs w:val="24"/>
        </w:rPr>
      </w:pPr>
      <w:r>
        <w:rPr>
          <w:rFonts w:ascii="Times New Roman" w:hAnsi="Times New Roman" w:cs="Times New Roman"/>
          <w:sz w:val="24"/>
          <w:szCs w:val="24"/>
        </w:rPr>
        <w:t xml:space="preserve">Carry-forward </w:t>
      </w:r>
      <w:r w:rsidR="00AF7216">
        <w:rPr>
          <w:rFonts w:ascii="Times New Roman" w:hAnsi="Times New Roman" w:cs="Times New Roman"/>
          <w:sz w:val="24"/>
          <w:szCs w:val="24"/>
        </w:rPr>
        <w:t xml:space="preserve">fund </w:t>
      </w:r>
      <w:r>
        <w:rPr>
          <w:rFonts w:ascii="Times New Roman" w:hAnsi="Times New Roman" w:cs="Times New Roman"/>
          <w:sz w:val="24"/>
          <w:szCs w:val="24"/>
        </w:rPr>
        <w:t xml:space="preserve">balance </w:t>
      </w:r>
      <w:r w:rsidR="00AF7216">
        <w:rPr>
          <w:rFonts w:ascii="Times New Roman" w:hAnsi="Times New Roman" w:cs="Times New Roman"/>
          <w:sz w:val="24"/>
          <w:szCs w:val="24"/>
        </w:rPr>
        <w:t xml:space="preserve">FY2022 of </w:t>
      </w:r>
      <w:r>
        <w:rPr>
          <w:rFonts w:ascii="Times New Roman" w:hAnsi="Times New Roman" w:cs="Times New Roman"/>
          <w:sz w:val="24"/>
          <w:szCs w:val="24"/>
        </w:rPr>
        <w:t>approximately $</w:t>
      </w:r>
      <w:r w:rsidR="00AF7216">
        <w:rPr>
          <w:rFonts w:ascii="Times New Roman" w:hAnsi="Times New Roman" w:cs="Times New Roman"/>
          <w:sz w:val="24"/>
          <w:szCs w:val="24"/>
        </w:rPr>
        <w:t>2.7</w:t>
      </w:r>
      <w:r>
        <w:rPr>
          <w:rFonts w:ascii="Times New Roman" w:hAnsi="Times New Roman" w:cs="Times New Roman"/>
          <w:sz w:val="24"/>
          <w:szCs w:val="24"/>
        </w:rPr>
        <w:t xml:space="preserve">M </w:t>
      </w:r>
      <w:r w:rsidR="00F31397">
        <w:rPr>
          <w:rFonts w:ascii="Times New Roman" w:hAnsi="Times New Roman" w:cs="Times New Roman"/>
          <w:sz w:val="24"/>
          <w:szCs w:val="24"/>
        </w:rPr>
        <w:t>represents unrestricted and unspent fund</w:t>
      </w:r>
      <w:r>
        <w:rPr>
          <w:rFonts w:ascii="Times New Roman" w:hAnsi="Times New Roman" w:cs="Times New Roman"/>
          <w:sz w:val="24"/>
          <w:szCs w:val="24"/>
        </w:rPr>
        <w:t xml:space="preserve">s </w:t>
      </w:r>
      <w:r w:rsidR="001332BD">
        <w:rPr>
          <w:rFonts w:ascii="Times New Roman" w:hAnsi="Times New Roman" w:cs="Times New Roman"/>
          <w:sz w:val="24"/>
          <w:szCs w:val="24"/>
        </w:rPr>
        <w:t xml:space="preserve">estimated to be </w:t>
      </w:r>
      <w:r>
        <w:rPr>
          <w:rFonts w:ascii="Times New Roman" w:hAnsi="Times New Roman" w:cs="Times New Roman"/>
          <w:sz w:val="24"/>
          <w:szCs w:val="24"/>
        </w:rPr>
        <w:t xml:space="preserve">available to contribute to the FY2022-23 General Operating Budget.  </w:t>
      </w:r>
      <w:r w:rsidR="001332BD">
        <w:rPr>
          <w:rFonts w:ascii="Times New Roman" w:hAnsi="Times New Roman" w:cs="Times New Roman"/>
          <w:sz w:val="24"/>
          <w:szCs w:val="24"/>
        </w:rPr>
        <w:t>Certain fund balances, including student fees and grants, are either restricted or dedicated, and may not be used for general operations.</w:t>
      </w:r>
    </w:p>
    <w:p w14:paraId="1E2E8A7D" w14:textId="45EAB83D" w:rsidR="00C607BD" w:rsidRDefault="00C607BD">
      <w:pPr>
        <w:rPr>
          <w:rFonts w:ascii="Times New Roman" w:hAnsi="Times New Roman" w:cs="Times New Roman"/>
          <w:sz w:val="24"/>
          <w:szCs w:val="24"/>
        </w:rPr>
      </w:pPr>
      <w:r>
        <w:rPr>
          <w:rFonts w:ascii="Times New Roman" w:hAnsi="Times New Roman" w:cs="Times New Roman"/>
          <w:sz w:val="24"/>
          <w:szCs w:val="24"/>
        </w:rPr>
        <w:t>Board Reserve contributions of $2M is being requested by the College to meet all budget obligations for FY2022-23.</w:t>
      </w:r>
    </w:p>
    <w:p w14:paraId="58AAC7D6" w14:textId="10087A71" w:rsidR="008C0D68" w:rsidRDefault="008C0D68">
      <w:pPr>
        <w:rPr>
          <w:rFonts w:ascii="Times New Roman" w:hAnsi="Times New Roman" w:cs="Times New Roman"/>
          <w:sz w:val="24"/>
          <w:szCs w:val="24"/>
        </w:rPr>
      </w:pPr>
      <w:r>
        <w:rPr>
          <w:rFonts w:ascii="Times New Roman" w:hAnsi="Times New Roman" w:cs="Times New Roman"/>
          <w:sz w:val="24"/>
          <w:szCs w:val="24"/>
        </w:rPr>
        <w:t xml:space="preserve">Total Revenue Budget </w:t>
      </w:r>
      <w:r w:rsidR="001F6425">
        <w:rPr>
          <w:rFonts w:ascii="Times New Roman" w:hAnsi="Times New Roman" w:cs="Times New Roman"/>
          <w:sz w:val="24"/>
          <w:szCs w:val="24"/>
        </w:rPr>
        <w:t>for FY2022-23 is projected at $7</w:t>
      </w:r>
      <w:r w:rsidR="00F31397">
        <w:rPr>
          <w:rFonts w:ascii="Times New Roman" w:hAnsi="Times New Roman" w:cs="Times New Roman"/>
          <w:sz w:val="24"/>
          <w:szCs w:val="24"/>
        </w:rPr>
        <w:t>9.4</w:t>
      </w:r>
      <w:r w:rsidR="001F6425">
        <w:rPr>
          <w:rFonts w:ascii="Times New Roman" w:hAnsi="Times New Roman" w:cs="Times New Roman"/>
          <w:sz w:val="24"/>
          <w:szCs w:val="24"/>
        </w:rPr>
        <w:t>M, inclusive of all funding sources, except the Student S&amp;A Budget that was approved separately by the Board.</w:t>
      </w:r>
    </w:p>
    <w:p w14:paraId="34400E3E" w14:textId="52D5E45A" w:rsidR="00345D11" w:rsidRPr="00C607BD" w:rsidRDefault="00345D11">
      <w:pPr>
        <w:rPr>
          <w:rFonts w:ascii="Times New Roman" w:hAnsi="Times New Roman" w:cs="Times New Roman"/>
          <w:b/>
          <w:bCs/>
          <w:sz w:val="24"/>
          <w:szCs w:val="24"/>
          <w:u w:val="single"/>
        </w:rPr>
      </w:pPr>
      <w:r w:rsidRPr="00C607BD">
        <w:rPr>
          <w:rFonts w:ascii="Times New Roman" w:hAnsi="Times New Roman" w:cs="Times New Roman"/>
          <w:b/>
          <w:bCs/>
          <w:sz w:val="24"/>
          <w:szCs w:val="24"/>
          <w:u w:val="single"/>
        </w:rPr>
        <w:t>Expenditures</w:t>
      </w:r>
    </w:p>
    <w:p w14:paraId="72A62523" w14:textId="5B348C52" w:rsidR="00345D11" w:rsidRDefault="003F26EB">
      <w:pPr>
        <w:rPr>
          <w:rFonts w:ascii="Times New Roman" w:hAnsi="Times New Roman" w:cs="Times New Roman"/>
          <w:sz w:val="24"/>
          <w:szCs w:val="24"/>
        </w:rPr>
      </w:pPr>
      <w:r>
        <w:rPr>
          <w:rFonts w:ascii="Times New Roman" w:hAnsi="Times New Roman" w:cs="Times New Roman"/>
          <w:sz w:val="24"/>
          <w:szCs w:val="24"/>
        </w:rPr>
        <w:t>C</w:t>
      </w:r>
      <w:r w:rsidR="00345D11">
        <w:rPr>
          <w:rFonts w:ascii="Times New Roman" w:hAnsi="Times New Roman" w:cs="Times New Roman"/>
          <w:sz w:val="24"/>
          <w:szCs w:val="24"/>
        </w:rPr>
        <w:t>ompensation expenditure categories</w:t>
      </w:r>
      <w:r w:rsidR="00D73BCA">
        <w:rPr>
          <w:rFonts w:ascii="Times New Roman" w:hAnsi="Times New Roman" w:cs="Times New Roman"/>
          <w:sz w:val="24"/>
          <w:szCs w:val="24"/>
        </w:rPr>
        <w:t>, including benefits,</w:t>
      </w:r>
      <w:r w:rsidR="00345D11">
        <w:rPr>
          <w:rFonts w:ascii="Times New Roman" w:hAnsi="Times New Roman" w:cs="Times New Roman"/>
          <w:sz w:val="24"/>
          <w:szCs w:val="24"/>
        </w:rPr>
        <w:t xml:space="preserve"> </w:t>
      </w:r>
      <w:r>
        <w:rPr>
          <w:rFonts w:ascii="Times New Roman" w:hAnsi="Times New Roman" w:cs="Times New Roman"/>
          <w:sz w:val="24"/>
          <w:szCs w:val="24"/>
        </w:rPr>
        <w:t xml:space="preserve">account for most of the budgeted expenditure increases, </w:t>
      </w:r>
      <w:r w:rsidR="00345D11">
        <w:rPr>
          <w:rFonts w:ascii="Times New Roman" w:hAnsi="Times New Roman" w:cs="Times New Roman"/>
          <w:sz w:val="24"/>
          <w:szCs w:val="24"/>
        </w:rPr>
        <w:t>due to</w:t>
      </w:r>
      <w:r w:rsidR="00D73BCA">
        <w:rPr>
          <w:rFonts w:ascii="Times New Roman" w:hAnsi="Times New Roman" w:cs="Times New Roman"/>
          <w:sz w:val="24"/>
          <w:szCs w:val="24"/>
        </w:rPr>
        <w:t xml:space="preserve"> COLA </w:t>
      </w:r>
      <w:r>
        <w:rPr>
          <w:rFonts w:ascii="Times New Roman" w:hAnsi="Times New Roman" w:cs="Times New Roman"/>
          <w:sz w:val="24"/>
          <w:szCs w:val="24"/>
        </w:rPr>
        <w:t>and other salary enhancements.</w:t>
      </w:r>
    </w:p>
    <w:p w14:paraId="09F81210" w14:textId="000CF83D" w:rsidR="00602D55" w:rsidRDefault="00602D55" w:rsidP="00602D5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Professional &amp; Exempt is projected to increase by approximately $828K, including the hiring of the new Vice President for Equity, Diversity and Inclusion as well as replacement of several vacancies.</w:t>
      </w:r>
    </w:p>
    <w:p w14:paraId="797CAB69" w14:textId="2302AEAD" w:rsidR="00602D55" w:rsidRDefault="00602D55" w:rsidP="00602D5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Full-time Faculty is projected to increase by approximately $600K.</w:t>
      </w:r>
    </w:p>
    <w:p w14:paraId="38F3E562" w14:textId="33A66947" w:rsidR="00602D55" w:rsidRDefault="00602D55" w:rsidP="00602D5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Part-time Faculty is budgeted separately from faculty stipends beginning in FY2022-23.  </w:t>
      </w:r>
      <w:r w:rsidR="00670DAF">
        <w:rPr>
          <w:rFonts w:ascii="Times New Roman" w:hAnsi="Times New Roman" w:cs="Times New Roman"/>
          <w:sz w:val="24"/>
          <w:szCs w:val="24"/>
        </w:rPr>
        <w:t xml:space="preserve">In the past years, Part-time Faculty and Faculty Stipends are combined as one budget line item. </w:t>
      </w:r>
      <w:r>
        <w:rPr>
          <w:rFonts w:ascii="Times New Roman" w:hAnsi="Times New Roman" w:cs="Times New Roman"/>
          <w:sz w:val="24"/>
          <w:szCs w:val="24"/>
        </w:rPr>
        <w:t xml:space="preserve">The Part-time Faculty budget of approximately $7.9M includes </w:t>
      </w:r>
      <w:r w:rsidR="00670DAF">
        <w:rPr>
          <w:rFonts w:ascii="Times New Roman" w:hAnsi="Times New Roman" w:cs="Times New Roman"/>
          <w:sz w:val="24"/>
          <w:szCs w:val="24"/>
        </w:rPr>
        <w:t>additional funding as negotiated by the HC-HCEA CBA.</w:t>
      </w:r>
    </w:p>
    <w:p w14:paraId="55274431" w14:textId="23EFBE35" w:rsidR="00670DAF" w:rsidRPr="00602D55" w:rsidRDefault="00670DAF" w:rsidP="00602D5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Classified Staff budget is estimated to increase by approximately $764K, including replacement of several vacancies.</w:t>
      </w:r>
    </w:p>
    <w:p w14:paraId="033805C1" w14:textId="6799D21C" w:rsidR="001F6425" w:rsidRDefault="003C7458">
      <w:pPr>
        <w:rPr>
          <w:rFonts w:ascii="Times New Roman" w:hAnsi="Times New Roman" w:cs="Times New Roman"/>
          <w:sz w:val="24"/>
          <w:szCs w:val="24"/>
        </w:rPr>
      </w:pPr>
      <w:r>
        <w:rPr>
          <w:rFonts w:ascii="Times New Roman" w:hAnsi="Times New Roman" w:cs="Times New Roman"/>
          <w:sz w:val="24"/>
          <w:szCs w:val="24"/>
        </w:rPr>
        <w:t>Equipment, Goods &amp; Services category is budgeted for a</w:t>
      </w:r>
      <w:r w:rsidR="00664162">
        <w:rPr>
          <w:rFonts w:ascii="Times New Roman" w:hAnsi="Times New Roman" w:cs="Times New Roman"/>
          <w:sz w:val="24"/>
          <w:szCs w:val="24"/>
        </w:rPr>
        <w:t xml:space="preserve"> dec</w:t>
      </w:r>
      <w:r>
        <w:rPr>
          <w:rFonts w:ascii="Times New Roman" w:hAnsi="Times New Roman" w:cs="Times New Roman"/>
          <w:sz w:val="24"/>
          <w:szCs w:val="24"/>
        </w:rPr>
        <w:t>rease of approximately $</w:t>
      </w:r>
      <w:r w:rsidR="00664162">
        <w:rPr>
          <w:rFonts w:ascii="Times New Roman" w:hAnsi="Times New Roman" w:cs="Times New Roman"/>
          <w:sz w:val="24"/>
          <w:szCs w:val="24"/>
        </w:rPr>
        <w:t>508</w:t>
      </w:r>
      <w:r>
        <w:rPr>
          <w:rFonts w:ascii="Times New Roman" w:hAnsi="Times New Roman" w:cs="Times New Roman"/>
          <w:sz w:val="24"/>
          <w:szCs w:val="24"/>
        </w:rPr>
        <w:t>K</w:t>
      </w:r>
      <w:r w:rsidR="00664162">
        <w:rPr>
          <w:rFonts w:ascii="Times New Roman" w:hAnsi="Times New Roman" w:cs="Times New Roman"/>
          <w:sz w:val="24"/>
          <w:szCs w:val="24"/>
        </w:rPr>
        <w:t xml:space="preserve">.  This is to account for the </w:t>
      </w:r>
      <w:r w:rsidR="006078AB">
        <w:rPr>
          <w:rFonts w:ascii="Times New Roman" w:hAnsi="Times New Roman" w:cs="Times New Roman"/>
          <w:sz w:val="24"/>
          <w:szCs w:val="24"/>
        </w:rPr>
        <w:t>elimination of expenses related to the Federal COVID relief funding.  For example, during the FY2021-2022, the College spent approximately $700K on mobile devices and software support for students.</w:t>
      </w:r>
    </w:p>
    <w:p w14:paraId="5619E8E4" w14:textId="700ECF6A" w:rsidR="003C7458" w:rsidRDefault="008A77AB">
      <w:pPr>
        <w:rPr>
          <w:rFonts w:ascii="Times New Roman" w:hAnsi="Times New Roman" w:cs="Times New Roman"/>
          <w:sz w:val="24"/>
          <w:szCs w:val="24"/>
        </w:rPr>
      </w:pPr>
      <w:r>
        <w:rPr>
          <w:rFonts w:ascii="Times New Roman" w:hAnsi="Times New Roman" w:cs="Times New Roman"/>
          <w:sz w:val="24"/>
          <w:szCs w:val="24"/>
        </w:rPr>
        <w:t>Travel expenses are also expected to increase as travel restrictions due to COVID have eased.</w:t>
      </w:r>
    </w:p>
    <w:p w14:paraId="0B354213" w14:textId="0C0D67D3" w:rsidR="008A77AB" w:rsidRDefault="00381F5E">
      <w:pPr>
        <w:rPr>
          <w:rFonts w:ascii="Times New Roman" w:hAnsi="Times New Roman" w:cs="Times New Roman"/>
          <w:sz w:val="24"/>
          <w:szCs w:val="24"/>
        </w:rPr>
      </w:pPr>
      <w:r>
        <w:rPr>
          <w:rFonts w:ascii="Times New Roman" w:hAnsi="Times New Roman" w:cs="Times New Roman"/>
          <w:sz w:val="24"/>
          <w:szCs w:val="24"/>
        </w:rPr>
        <w:t>Student Aid/Grant category is budgeted for an increase of approximately $</w:t>
      </w:r>
      <w:r w:rsidR="0016007A">
        <w:rPr>
          <w:rFonts w:ascii="Times New Roman" w:hAnsi="Times New Roman" w:cs="Times New Roman"/>
          <w:sz w:val="24"/>
          <w:szCs w:val="24"/>
        </w:rPr>
        <w:t>1.3M</w:t>
      </w:r>
      <w:r>
        <w:rPr>
          <w:rFonts w:ascii="Times New Roman" w:hAnsi="Times New Roman" w:cs="Times New Roman"/>
          <w:sz w:val="24"/>
          <w:szCs w:val="24"/>
        </w:rPr>
        <w:t xml:space="preserve">, </w:t>
      </w:r>
      <w:r w:rsidR="000977A3">
        <w:rPr>
          <w:rFonts w:ascii="Times New Roman" w:hAnsi="Times New Roman" w:cs="Times New Roman"/>
          <w:sz w:val="24"/>
          <w:szCs w:val="24"/>
        </w:rPr>
        <w:t>including the</w:t>
      </w:r>
      <w:r>
        <w:rPr>
          <w:rFonts w:ascii="Times New Roman" w:hAnsi="Times New Roman" w:cs="Times New Roman"/>
          <w:sz w:val="24"/>
          <w:szCs w:val="24"/>
        </w:rPr>
        <w:t xml:space="preserve"> inclusion of the new Running Start grant.</w:t>
      </w:r>
    </w:p>
    <w:p w14:paraId="6936BE4A" w14:textId="25F6F9DB" w:rsidR="00381F5E" w:rsidRDefault="00381F5E">
      <w:pPr>
        <w:rPr>
          <w:rFonts w:ascii="Times New Roman" w:hAnsi="Times New Roman" w:cs="Times New Roman"/>
          <w:sz w:val="24"/>
          <w:szCs w:val="24"/>
        </w:rPr>
      </w:pPr>
      <w:r>
        <w:rPr>
          <w:rFonts w:ascii="Times New Roman" w:hAnsi="Times New Roman" w:cs="Times New Roman"/>
          <w:sz w:val="24"/>
          <w:szCs w:val="24"/>
        </w:rPr>
        <w:t>One-time lump sum expenditure of $5</w:t>
      </w:r>
      <w:r w:rsidR="000977A3">
        <w:rPr>
          <w:rFonts w:ascii="Times New Roman" w:hAnsi="Times New Roman" w:cs="Times New Roman"/>
          <w:sz w:val="24"/>
          <w:szCs w:val="24"/>
        </w:rPr>
        <w:t>71</w:t>
      </w:r>
      <w:r>
        <w:rPr>
          <w:rFonts w:ascii="Times New Roman" w:hAnsi="Times New Roman" w:cs="Times New Roman"/>
          <w:sz w:val="24"/>
          <w:szCs w:val="24"/>
        </w:rPr>
        <w:t>K is budgeted for the payout of $2K per represented classified staff on July 25</w:t>
      </w:r>
      <w:r w:rsidRPr="00381F5E">
        <w:rPr>
          <w:rFonts w:ascii="Times New Roman" w:hAnsi="Times New Roman" w:cs="Times New Roman"/>
          <w:sz w:val="24"/>
          <w:szCs w:val="24"/>
          <w:vertAlign w:val="superscript"/>
        </w:rPr>
        <w:t>th</w:t>
      </w:r>
      <w:r>
        <w:rPr>
          <w:rFonts w:ascii="Times New Roman" w:hAnsi="Times New Roman" w:cs="Times New Roman"/>
          <w:sz w:val="24"/>
          <w:szCs w:val="24"/>
        </w:rPr>
        <w:t xml:space="preserve"> as approved by the Washington State Legislature.  In addition, per Budget Advisory Council’s recommendations and Executive Cabinet’s approval, eligible non-rep classified staff and exempt employees also receive a stipend of $1K per employee on August 10</w:t>
      </w:r>
      <w:r w:rsidRPr="00381F5E">
        <w:rPr>
          <w:rFonts w:ascii="Times New Roman" w:hAnsi="Times New Roman" w:cs="Times New Roman"/>
          <w:sz w:val="24"/>
          <w:szCs w:val="24"/>
          <w:vertAlign w:val="superscript"/>
        </w:rPr>
        <w:t>th</w:t>
      </w:r>
      <w:r>
        <w:rPr>
          <w:rFonts w:ascii="Times New Roman" w:hAnsi="Times New Roman" w:cs="Times New Roman"/>
          <w:sz w:val="24"/>
          <w:szCs w:val="24"/>
        </w:rPr>
        <w:t>.</w:t>
      </w:r>
    </w:p>
    <w:p w14:paraId="7C85C4BE" w14:textId="7F825E2E" w:rsidR="003C7458" w:rsidRDefault="00A84B95">
      <w:pPr>
        <w:rPr>
          <w:rFonts w:ascii="Times New Roman" w:hAnsi="Times New Roman" w:cs="Times New Roman"/>
          <w:sz w:val="24"/>
          <w:szCs w:val="24"/>
        </w:rPr>
      </w:pPr>
      <w:r>
        <w:rPr>
          <w:rFonts w:ascii="Times New Roman" w:hAnsi="Times New Roman" w:cs="Times New Roman"/>
          <w:sz w:val="24"/>
          <w:szCs w:val="24"/>
        </w:rPr>
        <w:t>Foundation Contracts category includes all contracts between Highline College and the Highline College Foundation, including the International Student Contract</w:t>
      </w:r>
      <w:r w:rsidR="000977A3">
        <w:rPr>
          <w:rFonts w:ascii="Times New Roman" w:hAnsi="Times New Roman" w:cs="Times New Roman"/>
          <w:sz w:val="24"/>
          <w:szCs w:val="24"/>
        </w:rPr>
        <w:t xml:space="preserve"> and </w:t>
      </w:r>
      <w:r>
        <w:rPr>
          <w:rFonts w:ascii="Times New Roman" w:hAnsi="Times New Roman" w:cs="Times New Roman"/>
          <w:sz w:val="24"/>
          <w:szCs w:val="24"/>
        </w:rPr>
        <w:t>the Campus View Student Housing</w:t>
      </w:r>
      <w:r w:rsidR="000977A3">
        <w:rPr>
          <w:rFonts w:ascii="Times New Roman" w:hAnsi="Times New Roman" w:cs="Times New Roman"/>
          <w:sz w:val="24"/>
          <w:szCs w:val="24"/>
        </w:rPr>
        <w:t xml:space="preserve"> Support</w:t>
      </w:r>
      <w:r>
        <w:rPr>
          <w:rFonts w:ascii="Times New Roman" w:hAnsi="Times New Roman" w:cs="Times New Roman"/>
          <w:sz w:val="24"/>
          <w:szCs w:val="24"/>
        </w:rPr>
        <w:t xml:space="preserve"> contract</w:t>
      </w:r>
      <w:r w:rsidR="000977A3">
        <w:rPr>
          <w:rFonts w:ascii="Times New Roman" w:hAnsi="Times New Roman" w:cs="Times New Roman"/>
          <w:sz w:val="24"/>
          <w:szCs w:val="24"/>
        </w:rPr>
        <w:t>.</w:t>
      </w:r>
    </w:p>
    <w:p w14:paraId="532941B5" w14:textId="54793B4F" w:rsidR="00A84B95" w:rsidRDefault="00A84B95">
      <w:pPr>
        <w:rPr>
          <w:rFonts w:ascii="Times New Roman" w:hAnsi="Times New Roman" w:cs="Times New Roman"/>
          <w:sz w:val="24"/>
          <w:szCs w:val="24"/>
        </w:rPr>
      </w:pPr>
      <w:r>
        <w:rPr>
          <w:rFonts w:ascii="Times New Roman" w:hAnsi="Times New Roman" w:cs="Times New Roman"/>
          <w:sz w:val="24"/>
          <w:szCs w:val="24"/>
        </w:rPr>
        <w:t xml:space="preserve">Capital Projects are not </w:t>
      </w:r>
      <w:r w:rsidR="001E4AA3">
        <w:rPr>
          <w:rFonts w:ascii="Times New Roman" w:hAnsi="Times New Roman" w:cs="Times New Roman"/>
          <w:sz w:val="24"/>
          <w:szCs w:val="24"/>
        </w:rPr>
        <w:t xml:space="preserve">typically </w:t>
      </w:r>
      <w:r>
        <w:rPr>
          <w:rFonts w:ascii="Times New Roman" w:hAnsi="Times New Roman" w:cs="Times New Roman"/>
          <w:sz w:val="24"/>
          <w:szCs w:val="24"/>
        </w:rPr>
        <w:t xml:space="preserve">included as part of the General Operating Budget.  </w:t>
      </w:r>
      <w:r w:rsidR="001E4AA3">
        <w:rPr>
          <w:rFonts w:ascii="Times New Roman" w:hAnsi="Times New Roman" w:cs="Times New Roman"/>
          <w:sz w:val="24"/>
          <w:szCs w:val="24"/>
        </w:rPr>
        <w:t xml:space="preserve">The State has a separate capital project funding process for our system.  </w:t>
      </w:r>
      <w:r>
        <w:rPr>
          <w:rFonts w:ascii="Times New Roman" w:hAnsi="Times New Roman" w:cs="Times New Roman"/>
          <w:sz w:val="24"/>
          <w:szCs w:val="24"/>
        </w:rPr>
        <w:t xml:space="preserve">However, </w:t>
      </w:r>
      <w:r w:rsidR="0030206F">
        <w:rPr>
          <w:rFonts w:ascii="Times New Roman" w:hAnsi="Times New Roman" w:cs="Times New Roman"/>
          <w:sz w:val="24"/>
          <w:szCs w:val="24"/>
        </w:rPr>
        <w:t xml:space="preserve">due to limited/inadequate state capital funding, the College has had to spend local funding to maintain and upkeep our </w:t>
      </w:r>
      <w:r w:rsidR="001E4AA3">
        <w:rPr>
          <w:rFonts w:ascii="Times New Roman" w:hAnsi="Times New Roman" w:cs="Times New Roman"/>
          <w:sz w:val="24"/>
          <w:szCs w:val="24"/>
        </w:rPr>
        <w:t>aging infrastruc</w:t>
      </w:r>
      <w:r w:rsidR="0030206F">
        <w:rPr>
          <w:rFonts w:ascii="Times New Roman" w:hAnsi="Times New Roman" w:cs="Times New Roman"/>
          <w:sz w:val="24"/>
          <w:szCs w:val="24"/>
        </w:rPr>
        <w:t xml:space="preserve">ture.  </w:t>
      </w:r>
      <w:r w:rsidR="009B38C5">
        <w:rPr>
          <w:rFonts w:ascii="Times New Roman" w:hAnsi="Times New Roman" w:cs="Times New Roman"/>
          <w:sz w:val="24"/>
          <w:szCs w:val="24"/>
        </w:rPr>
        <w:t>For the FY2022-23,</w:t>
      </w:r>
      <w:r w:rsidR="0030206F">
        <w:rPr>
          <w:rFonts w:ascii="Times New Roman" w:hAnsi="Times New Roman" w:cs="Times New Roman"/>
          <w:sz w:val="24"/>
          <w:szCs w:val="24"/>
        </w:rPr>
        <w:t xml:space="preserve"> </w:t>
      </w:r>
      <w:r w:rsidR="009B38C5">
        <w:rPr>
          <w:rFonts w:ascii="Times New Roman" w:hAnsi="Times New Roman" w:cs="Times New Roman"/>
          <w:sz w:val="24"/>
          <w:szCs w:val="24"/>
        </w:rPr>
        <w:t xml:space="preserve">the College will need to renovate selected space to accommodate programs to be impacted by the upcoming major state-funded capital projects: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Welcome Center for Student Success and the Pathways buildings</w:t>
      </w:r>
      <w:r w:rsidR="009B38C5">
        <w:rPr>
          <w:rFonts w:ascii="Times New Roman" w:hAnsi="Times New Roman" w:cs="Times New Roman"/>
          <w:sz w:val="24"/>
          <w:szCs w:val="24"/>
        </w:rPr>
        <w:t xml:space="preserve">.  </w:t>
      </w:r>
      <w:r>
        <w:rPr>
          <w:rFonts w:ascii="Times New Roman" w:hAnsi="Times New Roman" w:cs="Times New Roman"/>
          <w:sz w:val="24"/>
          <w:szCs w:val="24"/>
        </w:rPr>
        <w:t>A budget of $</w:t>
      </w:r>
      <w:r w:rsidR="00F31397">
        <w:rPr>
          <w:rFonts w:ascii="Times New Roman" w:hAnsi="Times New Roman" w:cs="Times New Roman"/>
          <w:sz w:val="24"/>
          <w:szCs w:val="24"/>
        </w:rPr>
        <w:t>3</w:t>
      </w:r>
      <w:r>
        <w:rPr>
          <w:rFonts w:ascii="Times New Roman" w:hAnsi="Times New Roman" w:cs="Times New Roman"/>
          <w:sz w:val="24"/>
          <w:szCs w:val="24"/>
        </w:rPr>
        <w:t>.5M is being requested to renovate the third floor of B-23 to faculty offices</w:t>
      </w:r>
      <w:r w:rsidR="00F31397">
        <w:rPr>
          <w:rFonts w:ascii="Times New Roman" w:hAnsi="Times New Roman" w:cs="Times New Roman"/>
          <w:sz w:val="24"/>
          <w:szCs w:val="24"/>
        </w:rPr>
        <w:t>,</w:t>
      </w:r>
      <w:r>
        <w:rPr>
          <w:rFonts w:ascii="Times New Roman" w:hAnsi="Times New Roman" w:cs="Times New Roman"/>
          <w:sz w:val="24"/>
          <w:szCs w:val="24"/>
        </w:rPr>
        <w:t xml:space="preserve"> to convert the former Physical Fitness Training lab in B-21 to two general classrooms</w:t>
      </w:r>
      <w:r w:rsidR="00F31397">
        <w:rPr>
          <w:rFonts w:ascii="Times New Roman" w:hAnsi="Times New Roman" w:cs="Times New Roman"/>
          <w:sz w:val="24"/>
          <w:szCs w:val="24"/>
        </w:rPr>
        <w:t>, to renovate Workforce Educational Services offices, and to create a new Veterans Center.</w:t>
      </w:r>
    </w:p>
    <w:p w14:paraId="451E9BCE" w14:textId="21C5C221" w:rsidR="001F6425" w:rsidRDefault="001F6425">
      <w:pPr>
        <w:rPr>
          <w:rFonts w:ascii="Times New Roman" w:hAnsi="Times New Roman" w:cs="Times New Roman"/>
          <w:sz w:val="24"/>
          <w:szCs w:val="24"/>
        </w:rPr>
      </w:pPr>
      <w:r>
        <w:rPr>
          <w:rFonts w:ascii="Times New Roman" w:hAnsi="Times New Roman" w:cs="Times New Roman"/>
          <w:sz w:val="24"/>
          <w:szCs w:val="24"/>
        </w:rPr>
        <w:t>Total Expenditure Budget for FY2022-23 is estimated at $7</w:t>
      </w:r>
      <w:r w:rsidR="00F31397">
        <w:rPr>
          <w:rFonts w:ascii="Times New Roman" w:hAnsi="Times New Roman" w:cs="Times New Roman"/>
          <w:sz w:val="24"/>
          <w:szCs w:val="24"/>
        </w:rPr>
        <w:t>9</w:t>
      </w:r>
      <w:r>
        <w:rPr>
          <w:rFonts w:ascii="Times New Roman" w:hAnsi="Times New Roman" w:cs="Times New Roman"/>
          <w:sz w:val="24"/>
          <w:szCs w:val="24"/>
        </w:rPr>
        <w:t>.</w:t>
      </w:r>
      <w:r w:rsidR="00F31397">
        <w:rPr>
          <w:rFonts w:ascii="Times New Roman" w:hAnsi="Times New Roman" w:cs="Times New Roman"/>
          <w:sz w:val="24"/>
          <w:szCs w:val="24"/>
        </w:rPr>
        <w:t>4</w:t>
      </w:r>
      <w:r>
        <w:rPr>
          <w:rFonts w:ascii="Times New Roman" w:hAnsi="Times New Roman" w:cs="Times New Roman"/>
          <w:sz w:val="24"/>
          <w:szCs w:val="24"/>
        </w:rPr>
        <w:t>M, inclusive off all expenditure categories, except for Student S&amp;A Budget that was approved separately by the Board.</w:t>
      </w:r>
    </w:p>
    <w:p w14:paraId="0B538ECF" w14:textId="15CB8D44" w:rsidR="004658C0" w:rsidRDefault="004658C0">
      <w:pPr>
        <w:rPr>
          <w:rFonts w:ascii="Times New Roman" w:hAnsi="Times New Roman" w:cs="Times New Roman"/>
          <w:b/>
          <w:bCs/>
          <w:sz w:val="24"/>
          <w:szCs w:val="24"/>
          <w:u w:val="single"/>
        </w:rPr>
      </w:pPr>
      <w:r>
        <w:rPr>
          <w:rFonts w:ascii="Times New Roman" w:hAnsi="Times New Roman" w:cs="Times New Roman"/>
          <w:b/>
          <w:bCs/>
          <w:sz w:val="24"/>
          <w:szCs w:val="24"/>
          <w:u w:val="single"/>
        </w:rPr>
        <w:t>Enrollment Management</w:t>
      </w:r>
    </w:p>
    <w:p w14:paraId="7FE85C13" w14:textId="6ED61F14" w:rsidR="004658C0" w:rsidRDefault="00E61C0A">
      <w:pPr>
        <w:rPr>
          <w:rFonts w:ascii="Times New Roman" w:hAnsi="Times New Roman" w:cs="Times New Roman"/>
          <w:bCs/>
          <w:sz w:val="24"/>
          <w:szCs w:val="24"/>
        </w:rPr>
      </w:pPr>
      <w:r>
        <w:rPr>
          <w:rFonts w:ascii="Times New Roman" w:hAnsi="Times New Roman" w:cs="Times New Roman"/>
          <w:bCs/>
          <w:sz w:val="24"/>
          <w:szCs w:val="24"/>
        </w:rPr>
        <w:t>In an effort to</w:t>
      </w:r>
      <w:r w:rsidR="007C24D1">
        <w:rPr>
          <w:rFonts w:ascii="Times New Roman" w:hAnsi="Times New Roman" w:cs="Times New Roman"/>
          <w:bCs/>
          <w:sz w:val="24"/>
          <w:szCs w:val="24"/>
        </w:rPr>
        <w:t xml:space="preserve"> increase enrollment, the College is investing in two major initiatives for the FY2022-23:</w:t>
      </w:r>
    </w:p>
    <w:p w14:paraId="27732566" w14:textId="41555E13" w:rsidR="007C24D1" w:rsidRDefault="007C24D1" w:rsidP="007C24D1">
      <w:pPr>
        <w:pStyle w:val="ListParagraph"/>
        <w:numPr>
          <w:ilvl w:val="0"/>
          <w:numId w:val="5"/>
        </w:numPr>
        <w:rPr>
          <w:rFonts w:ascii="Times New Roman" w:hAnsi="Times New Roman" w:cs="Times New Roman"/>
          <w:bCs/>
          <w:sz w:val="24"/>
          <w:szCs w:val="24"/>
        </w:rPr>
      </w:pPr>
      <w:proofErr w:type="spellStart"/>
      <w:r>
        <w:rPr>
          <w:rFonts w:ascii="Times New Roman" w:hAnsi="Times New Roman" w:cs="Times New Roman"/>
          <w:bCs/>
          <w:sz w:val="24"/>
          <w:szCs w:val="24"/>
        </w:rPr>
        <w:t>CampusWorks</w:t>
      </w:r>
      <w:proofErr w:type="spellEnd"/>
      <w:r>
        <w:rPr>
          <w:rFonts w:ascii="Times New Roman" w:hAnsi="Times New Roman" w:cs="Times New Roman"/>
          <w:bCs/>
          <w:sz w:val="24"/>
          <w:szCs w:val="24"/>
        </w:rPr>
        <w:t xml:space="preserve"> contract, a student enrollment assessment, data analysis, and management plan project, for</w:t>
      </w:r>
      <w:r w:rsidR="008D451E">
        <w:rPr>
          <w:rFonts w:ascii="Times New Roman" w:hAnsi="Times New Roman" w:cs="Times New Roman"/>
          <w:bCs/>
          <w:sz w:val="24"/>
          <w:szCs w:val="24"/>
        </w:rPr>
        <w:t xml:space="preserve"> $60K (total two-year contract of approximately $228K).</w:t>
      </w:r>
    </w:p>
    <w:p w14:paraId="365D70E5" w14:textId="5AECF298" w:rsidR="007C24D1" w:rsidRDefault="007C24D1" w:rsidP="007C24D1">
      <w:pPr>
        <w:pStyle w:val="ListParagraph"/>
        <w:numPr>
          <w:ilvl w:val="0"/>
          <w:numId w:val="5"/>
        </w:numPr>
        <w:rPr>
          <w:rFonts w:ascii="Times New Roman" w:hAnsi="Times New Roman" w:cs="Times New Roman"/>
          <w:bCs/>
          <w:sz w:val="24"/>
          <w:szCs w:val="24"/>
        </w:rPr>
      </w:pPr>
      <w:r>
        <w:rPr>
          <w:rFonts w:ascii="Times New Roman" w:hAnsi="Times New Roman" w:cs="Times New Roman"/>
          <w:bCs/>
          <w:sz w:val="24"/>
          <w:szCs w:val="24"/>
        </w:rPr>
        <w:t xml:space="preserve">Aviso contract, a student engagement, retention, &amp; completion project, for </w:t>
      </w:r>
      <w:r w:rsidR="00F82B8A">
        <w:rPr>
          <w:rFonts w:ascii="Times New Roman" w:hAnsi="Times New Roman" w:cs="Times New Roman"/>
          <w:bCs/>
          <w:sz w:val="24"/>
          <w:szCs w:val="24"/>
        </w:rPr>
        <w:t xml:space="preserve">approximately $65K (total </w:t>
      </w:r>
      <w:r w:rsidR="008D451E">
        <w:rPr>
          <w:rFonts w:ascii="Times New Roman" w:hAnsi="Times New Roman" w:cs="Times New Roman"/>
          <w:bCs/>
          <w:sz w:val="24"/>
          <w:szCs w:val="24"/>
        </w:rPr>
        <w:t>two</w:t>
      </w:r>
      <w:r w:rsidR="00F82B8A">
        <w:rPr>
          <w:rFonts w:ascii="Times New Roman" w:hAnsi="Times New Roman" w:cs="Times New Roman"/>
          <w:bCs/>
          <w:sz w:val="24"/>
          <w:szCs w:val="24"/>
        </w:rPr>
        <w:t>-year contract of approximately $160K).</w:t>
      </w:r>
    </w:p>
    <w:p w14:paraId="63266E46" w14:textId="1F9A5CD7" w:rsidR="00133BB9" w:rsidRPr="00C607BD" w:rsidRDefault="00133BB9">
      <w:pPr>
        <w:rPr>
          <w:rFonts w:ascii="Times New Roman" w:hAnsi="Times New Roman" w:cs="Times New Roman"/>
          <w:b/>
          <w:bCs/>
          <w:sz w:val="24"/>
          <w:szCs w:val="24"/>
          <w:u w:val="single"/>
        </w:rPr>
      </w:pPr>
      <w:r w:rsidRPr="00C607BD">
        <w:rPr>
          <w:rFonts w:ascii="Times New Roman" w:hAnsi="Times New Roman" w:cs="Times New Roman"/>
          <w:b/>
          <w:bCs/>
          <w:sz w:val="24"/>
          <w:szCs w:val="24"/>
          <w:u w:val="single"/>
        </w:rPr>
        <w:t xml:space="preserve">New Positions </w:t>
      </w:r>
    </w:p>
    <w:p w14:paraId="5958E17E" w14:textId="5CB0657D" w:rsidR="00133BB9" w:rsidRDefault="00133BB9">
      <w:pPr>
        <w:rPr>
          <w:rFonts w:ascii="Times New Roman" w:hAnsi="Times New Roman" w:cs="Times New Roman"/>
          <w:sz w:val="24"/>
          <w:szCs w:val="24"/>
        </w:rPr>
      </w:pPr>
      <w:r>
        <w:rPr>
          <w:rFonts w:ascii="Times New Roman" w:hAnsi="Times New Roman" w:cs="Times New Roman"/>
          <w:sz w:val="24"/>
          <w:szCs w:val="24"/>
        </w:rPr>
        <w:t>The FY2022-23 General Operating Budget include</w:t>
      </w:r>
      <w:r w:rsidR="00A07A0F">
        <w:rPr>
          <w:rFonts w:ascii="Times New Roman" w:hAnsi="Times New Roman" w:cs="Times New Roman"/>
          <w:sz w:val="24"/>
          <w:szCs w:val="24"/>
        </w:rPr>
        <w:t>s</w:t>
      </w:r>
      <w:r>
        <w:rPr>
          <w:rFonts w:ascii="Times New Roman" w:hAnsi="Times New Roman" w:cs="Times New Roman"/>
          <w:sz w:val="24"/>
          <w:szCs w:val="24"/>
        </w:rPr>
        <w:t xml:space="preserve"> the following </w:t>
      </w:r>
      <w:r w:rsidR="00A07A0F">
        <w:rPr>
          <w:rFonts w:ascii="Times New Roman" w:hAnsi="Times New Roman" w:cs="Times New Roman"/>
          <w:sz w:val="24"/>
          <w:szCs w:val="24"/>
        </w:rPr>
        <w:t>NEW</w:t>
      </w:r>
      <w:r>
        <w:rPr>
          <w:rFonts w:ascii="Times New Roman" w:hAnsi="Times New Roman" w:cs="Times New Roman"/>
          <w:sz w:val="24"/>
          <w:szCs w:val="24"/>
        </w:rPr>
        <w:t xml:space="preserve"> positions:</w:t>
      </w:r>
    </w:p>
    <w:p w14:paraId="75206385" w14:textId="50B8568C" w:rsidR="00133BB9" w:rsidRDefault="00133BB9" w:rsidP="00133BB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Vice President for Equity, Diversity, and Inclusion</w:t>
      </w:r>
    </w:p>
    <w:p w14:paraId="4ADD2295" w14:textId="055A7B24" w:rsidR="00133BB9" w:rsidRDefault="00133BB9" w:rsidP="00133BB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Director of Counseling</w:t>
      </w:r>
    </w:p>
    <w:p w14:paraId="7B32BAE3" w14:textId="28237134" w:rsidR="003F26EB" w:rsidRDefault="003F26EB" w:rsidP="00133BB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Data Analyst</w:t>
      </w:r>
    </w:p>
    <w:p w14:paraId="4202DCDD" w14:textId="69962208" w:rsidR="00133BB9" w:rsidRDefault="00133BB9" w:rsidP="00133BB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Access Control Specialist</w:t>
      </w:r>
    </w:p>
    <w:p w14:paraId="3FA46C24" w14:textId="18FA723D" w:rsidR="00133BB9" w:rsidRDefault="00133BB9" w:rsidP="00133BB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11 tenure</w:t>
      </w:r>
      <w:r w:rsidR="00C607BD">
        <w:rPr>
          <w:rFonts w:ascii="Times New Roman" w:hAnsi="Times New Roman" w:cs="Times New Roman"/>
          <w:sz w:val="24"/>
          <w:szCs w:val="24"/>
        </w:rPr>
        <w:t>d</w:t>
      </w:r>
      <w:r>
        <w:rPr>
          <w:rFonts w:ascii="Times New Roman" w:hAnsi="Times New Roman" w:cs="Times New Roman"/>
          <w:sz w:val="24"/>
          <w:szCs w:val="24"/>
        </w:rPr>
        <w:t xml:space="preserve"> faculty</w:t>
      </w:r>
      <w:r w:rsidR="00C607BD">
        <w:rPr>
          <w:rFonts w:ascii="Times New Roman" w:hAnsi="Times New Roman" w:cs="Times New Roman"/>
          <w:sz w:val="24"/>
          <w:szCs w:val="24"/>
        </w:rPr>
        <w:t xml:space="preserve"> positions (converted from adjunct positions)</w:t>
      </w:r>
    </w:p>
    <w:p w14:paraId="50C1D9F3" w14:textId="133A2D54" w:rsidR="00A07A0F" w:rsidRDefault="00A07A0F" w:rsidP="00A84B95">
      <w:pPr>
        <w:rPr>
          <w:rFonts w:ascii="Times New Roman" w:hAnsi="Times New Roman" w:cs="Times New Roman"/>
          <w:b/>
          <w:bCs/>
          <w:sz w:val="24"/>
          <w:szCs w:val="24"/>
          <w:u w:val="single"/>
        </w:rPr>
      </w:pPr>
      <w:r>
        <w:rPr>
          <w:rFonts w:ascii="Times New Roman" w:hAnsi="Times New Roman" w:cs="Times New Roman"/>
          <w:b/>
          <w:bCs/>
          <w:sz w:val="24"/>
          <w:szCs w:val="24"/>
          <w:u w:val="single"/>
        </w:rPr>
        <w:t>Parity Increases</w:t>
      </w:r>
    </w:p>
    <w:p w14:paraId="39E99F2C" w14:textId="680BA6EF" w:rsidR="00A07A0F" w:rsidRPr="007C24D1" w:rsidRDefault="007C24D1" w:rsidP="00A84B95">
      <w:pPr>
        <w:rPr>
          <w:rFonts w:ascii="Times New Roman" w:hAnsi="Times New Roman" w:cs="Times New Roman"/>
          <w:bCs/>
          <w:sz w:val="24"/>
          <w:szCs w:val="24"/>
        </w:rPr>
      </w:pPr>
      <w:r>
        <w:rPr>
          <w:rFonts w:ascii="Times New Roman" w:hAnsi="Times New Roman" w:cs="Times New Roman"/>
          <w:bCs/>
          <w:sz w:val="24"/>
          <w:szCs w:val="24"/>
        </w:rPr>
        <w:t>As part of our institutional budget priorities to recruit and retain qualified employees, the College</w:t>
      </w:r>
      <w:r w:rsidR="00B72A5B">
        <w:rPr>
          <w:rFonts w:ascii="Times New Roman" w:hAnsi="Times New Roman" w:cs="Times New Roman"/>
          <w:bCs/>
          <w:sz w:val="24"/>
          <w:szCs w:val="24"/>
        </w:rPr>
        <w:t xml:space="preserve">, in early June, </w:t>
      </w:r>
      <w:r>
        <w:rPr>
          <w:rFonts w:ascii="Times New Roman" w:hAnsi="Times New Roman" w:cs="Times New Roman"/>
          <w:bCs/>
          <w:sz w:val="24"/>
          <w:szCs w:val="24"/>
        </w:rPr>
        <w:t>conducted a limited system salary survey for student-support and student-service positions (</w:t>
      </w:r>
      <w:r w:rsidR="00B72A5B">
        <w:rPr>
          <w:rFonts w:ascii="Times New Roman" w:hAnsi="Times New Roman" w:cs="Times New Roman"/>
          <w:bCs/>
          <w:sz w:val="24"/>
          <w:szCs w:val="24"/>
        </w:rPr>
        <w:t xml:space="preserve">primarily positions </w:t>
      </w:r>
      <w:r>
        <w:rPr>
          <w:rFonts w:ascii="Times New Roman" w:hAnsi="Times New Roman" w:cs="Times New Roman"/>
          <w:bCs/>
          <w:sz w:val="24"/>
          <w:szCs w:val="24"/>
        </w:rPr>
        <w:t xml:space="preserve">with annual earnings of less than $60K).  We found that most of our positions were earning less than the system average.  As a result, the College provided additional parity increases, averaging 2.5 percent, for over 50 student-support and student-service positions, </w:t>
      </w:r>
      <w:r w:rsidR="00B72A5B">
        <w:rPr>
          <w:rFonts w:ascii="Times New Roman" w:hAnsi="Times New Roman" w:cs="Times New Roman"/>
          <w:bCs/>
          <w:sz w:val="24"/>
          <w:szCs w:val="24"/>
        </w:rPr>
        <w:t>including</w:t>
      </w:r>
      <w:r>
        <w:rPr>
          <w:rFonts w:ascii="Times New Roman" w:hAnsi="Times New Roman" w:cs="Times New Roman"/>
          <w:bCs/>
          <w:sz w:val="24"/>
          <w:szCs w:val="24"/>
        </w:rPr>
        <w:t xml:space="preserve"> entry advisors, academic advisors, and financial advisors.  The parity increase is provided on top of the COLA</w:t>
      </w:r>
      <w:r w:rsidR="00B72A5B">
        <w:rPr>
          <w:rFonts w:ascii="Times New Roman" w:hAnsi="Times New Roman" w:cs="Times New Roman"/>
          <w:bCs/>
          <w:sz w:val="24"/>
          <w:szCs w:val="24"/>
        </w:rPr>
        <w:t xml:space="preserve"> and to be effective July 1</w:t>
      </w:r>
      <w:r w:rsidR="00B72A5B" w:rsidRPr="00B72A5B">
        <w:rPr>
          <w:rFonts w:ascii="Times New Roman" w:hAnsi="Times New Roman" w:cs="Times New Roman"/>
          <w:bCs/>
          <w:sz w:val="24"/>
          <w:szCs w:val="24"/>
          <w:vertAlign w:val="superscript"/>
        </w:rPr>
        <w:t>st</w:t>
      </w:r>
      <w:r w:rsidR="00B72A5B">
        <w:rPr>
          <w:rFonts w:ascii="Times New Roman" w:hAnsi="Times New Roman" w:cs="Times New Roman"/>
          <w:bCs/>
          <w:sz w:val="24"/>
          <w:szCs w:val="24"/>
        </w:rPr>
        <w:t>.</w:t>
      </w:r>
    </w:p>
    <w:p w14:paraId="6515F3E1" w14:textId="469CC992" w:rsidR="00A07A0F" w:rsidRDefault="00F82ADD" w:rsidP="00A84B95">
      <w:pPr>
        <w:rPr>
          <w:rFonts w:ascii="Times New Roman" w:hAnsi="Times New Roman" w:cs="Times New Roman"/>
          <w:bCs/>
          <w:sz w:val="24"/>
          <w:szCs w:val="24"/>
        </w:rPr>
      </w:pPr>
      <w:r>
        <w:rPr>
          <w:rFonts w:ascii="Times New Roman" w:hAnsi="Times New Roman" w:cs="Times New Roman"/>
          <w:b/>
          <w:bCs/>
          <w:sz w:val="24"/>
          <w:szCs w:val="24"/>
          <w:u w:val="single"/>
        </w:rPr>
        <w:t>Collective Bargaining Agreement - Faculty</w:t>
      </w:r>
    </w:p>
    <w:p w14:paraId="093E2942" w14:textId="371B8213" w:rsidR="00A07A0F" w:rsidRDefault="00A07A0F" w:rsidP="00A84B95">
      <w:pPr>
        <w:rPr>
          <w:rFonts w:ascii="Times New Roman" w:hAnsi="Times New Roman" w:cs="Times New Roman"/>
          <w:bCs/>
          <w:sz w:val="24"/>
          <w:szCs w:val="24"/>
        </w:rPr>
      </w:pPr>
      <w:r>
        <w:rPr>
          <w:rFonts w:ascii="Times New Roman" w:hAnsi="Times New Roman" w:cs="Times New Roman"/>
          <w:bCs/>
          <w:sz w:val="24"/>
          <w:szCs w:val="24"/>
        </w:rPr>
        <w:t xml:space="preserve">As of the </w:t>
      </w:r>
      <w:r w:rsidR="00F6685F">
        <w:rPr>
          <w:rFonts w:ascii="Times New Roman" w:hAnsi="Times New Roman" w:cs="Times New Roman"/>
          <w:bCs/>
          <w:sz w:val="24"/>
          <w:szCs w:val="24"/>
        </w:rPr>
        <w:t xml:space="preserve">submission </w:t>
      </w:r>
      <w:r>
        <w:rPr>
          <w:rFonts w:ascii="Times New Roman" w:hAnsi="Times New Roman" w:cs="Times New Roman"/>
          <w:bCs/>
          <w:sz w:val="24"/>
          <w:szCs w:val="24"/>
        </w:rPr>
        <w:t xml:space="preserve">of this budget document, Highline College and HCEA (faculty union) </w:t>
      </w:r>
      <w:r w:rsidR="00F6685F">
        <w:rPr>
          <w:rFonts w:ascii="Times New Roman" w:hAnsi="Times New Roman" w:cs="Times New Roman"/>
          <w:bCs/>
          <w:sz w:val="24"/>
          <w:szCs w:val="24"/>
        </w:rPr>
        <w:t xml:space="preserve">have reached a tentative agreement on the </w:t>
      </w:r>
      <w:r>
        <w:rPr>
          <w:rFonts w:ascii="Times New Roman" w:hAnsi="Times New Roman" w:cs="Times New Roman"/>
          <w:bCs/>
          <w:sz w:val="24"/>
          <w:szCs w:val="24"/>
        </w:rPr>
        <w:t xml:space="preserve">next three-year contract.  Both the college and faculty union </w:t>
      </w:r>
      <w:r w:rsidR="00F82ADD">
        <w:rPr>
          <w:rFonts w:ascii="Times New Roman" w:hAnsi="Times New Roman" w:cs="Times New Roman"/>
          <w:bCs/>
          <w:sz w:val="24"/>
          <w:szCs w:val="24"/>
        </w:rPr>
        <w:t xml:space="preserve">are in support of </w:t>
      </w:r>
      <w:r w:rsidR="001D2CBD">
        <w:rPr>
          <w:rFonts w:ascii="Times New Roman" w:hAnsi="Times New Roman" w:cs="Times New Roman"/>
          <w:bCs/>
          <w:sz w:val="24"/>
          <w:szCs w:val="24"/>
        </w:rPr>
        <w:t>providing additional salary increases for adjunct faculty for parity purposes.</w:t>
      </w:r>
      <w:r w:rsidR="009132F5">
        <w:rPr>
          <w:rFonts w:ascii="Times New Roman" w:hAnsi="Times New Roman" w:cs="Times New Roman"/>
          <w:bCs/>
          <w:sz w:val="24"/>
          <w:szCs w:val="24"/>
        </w:rPr>
        <w:t xml:space="preserve">  </w:t>
      </w:r>
      <w:r w:rsidR="00597AA0">
        <w:rPr>
          <w:rFonts w:ascii="Times New Roman" w:hAnsi="Times New Roman" w:cs="Times New Roman"/>
          <w:bCs/>
          <w:sz w:val="24"/>
          <w:szCs w:val="24"/>
        </w:rPr>
        <w:t xml:space="preserve">Consequently, the College has tentatively agreed to </w:t>
      </w:r>
      <w:r w:rsidR="00BF61D9">
        <w:rPr>
          <w:rFonts w:ascii="Times New Roman" w:hAnsi="Times New Roman" w:cs="Times New Roman"/>
          <w:bCs/>
          <w:sz w:val="24"/>
          <w:szCs w:val="24"/>
        </w:rPr>
        <w:t>provide approximately $</w:t>
      </w:r>
      <w:r w:rsidR="0027246C">
        <w:rPr>
          <w:rFonts w:ascii="Times New Roman" w:hAnsi="Times New Roman" w:cs="Times New Roman"/>
          <w:bCs/>
          <w:sz w:val="24"/>
          <w:szCs w:val="24"/>
        </w:rPr>
        <w:t>4</w:t>
      </w:r>
      <w:r w:rsidR="00BF61D9">
        <w:rPr>
          <w:rFonts w:ascii="Times New Roman" w:hAnsi="Times New Roman" w:cs="Times New Roman"/>
          <w:bCs/>
          <w:sz w:val="24"/>
          <w:szCs w:val="24"/>
        </w:rPr>
        <w:t xml:space="preserve">00K to enhance the part-time/adjunct salary schedule </w:t>
      </w:r>
      <w:r w:rsidR="0027246C">
        <w:rPr>
          <w:rFonts w:ascii="Times New Roman" w:hAnsi="Times New Roman" w:cs="Times New Roman"/>
          <w:bCs/>
          <w:sz w:val="24"/>
          <w:szCs w:val="24"/>
        </w:rPr>
        <w:t>t</w:t>
      </w:r>
      <w:r w:rsidR="00BF61D9">
        <w:rPr>
          <w:rFonts w:ascii="Times New Roman" w:hAnsi="Times New Roman" w:cs="Times New Roman"/>
          <w:bCs/>
          <w:sz w:val="24"/>
          <w:szCs w:val="24"/>
        </w:rPr>
        <w:t xml:space="preserve">o FY2022-23.  </w:t>
      </w:r>
    </w:p>
    <w:p w14:paraId="4C33645F" w14:textId="55FA5D5B" w:rsidR="0027246C" w:rsidRPr="0027246C" w:rsidRDefault="0027246C" w:rsidP="00A84B95">
      <w:pPr>
        <w:rPr>
          <w:rFonts w:ascii="Times New Roman" w:hAnsi="Times New Roman" w:cs="Times New Roman"/>
          <w:b/>
          <w:bCs/>
          <w:sz w:val="24"/>
          <w:szCs w:val="24"/>
          <w:u w:val="single"/>
        </w:rPr>
      </w:pPr>
      <w:r w:rsidRPr="0027246C">
        <w:rPr>
          <w:rFonts w:ascii="Times New Roman" w:hAnsi="Times New Roman" w:cs="Times New Roman"/>
          <w:b/>
          <w:bCs/>
          <w:sz w:val="24"/>
          <w:szCs w:val="24"/>
          <w:u w:val="single"/>
        </w:rPr>
        <w:t>Collective Bargaining Agreement – Classified Staff</w:t>
      </w:r>
    </w:p>
    <w:p w14:paraId="00DC53FD" w14:textId="061C6053" w:rsidR="0027246C" w:rsidRPr="00A07A0F" w:rsidRDefault="0027246C" w:rsidP="00A84B95">
      <w:pPr>
        <w:rPr>
          <w:rFonts w:ascii="Times New Roman" w:hAnsi="Times New Roman" w:cs="Times New Roman"/>
          <w:bCs/>
          <w:sz w:val="24"/>
          <w:szCs w:val="24"/>
        </w:rPr>
      </w:pPr>
      <w:r>
        <w:rPr>
          <w:rFonts w:ascii="Times New Roman" w:hAnsi="Times New Roman" w:cs="Times New Roman"/>
          <w:bCs/>
          <w:sz w:val="24"/>
          <w:szCs w:val="24"/>
        </w:rPr>
        <w:t>Highline College and WPEA (classified staff union) have entered into bargaining as of the submission of this budget document.  Unlike the HCEA Agreement, almost all financial considerations of the WPEA Agreement must also be reviewed by the Office of Financial Management (Washington State) and be submitted to the State Legislature for budget approval.  As required by law, October 1, 2022 is the deadline for Highline College and WPEA to reach an agreement for the biennium 2023-2025 contract.</w:t>
      </w:r>
    </w:p>
    <w:p w14:paraId="5AFD3F9D" w14:textId="2814EE40" w:rsidR="00A84B95" w:rsidRPr="00690EFD" w:rsidRDefault="00A84B95" w:rsidP="00A84B95">
      <w:pPr>
        <w:rPr>
          <w:rFonts w:ascii="Times New Roman" w:hAnsi="Times New Roman" w:cs="Times New Roman"/>
          <w:b/>
          <w:bCs/>
          <w:sz w:val="24"/>
          <w:szCs w:val="24"/>
          <w:u w:val="single"/>
        </w:rPr>
      </w:pPr>
      <w:r w:rsidRPr="00690EFD">
        <w:rPr>
          <w:rFonts w:ascii="Times New Roman" w:hAnsi="Times New Roman" w:cs="Times New Roman"/>
          <w:b/>
          <w:bCs/>
          <w:sz w:val="24"/>
          <w:szCs w:val="24"/>
          <w:u w:val="single"/>
        </w:rPr>
        <w:t>Summary</w:t>
      </w:r>
    </w:p>
    <w:p w14:paraId="4C2F877F" w14:textId="36B3A740" w:rsidR="00690EFD" w:rsidRDefault="00690EFD" w:rsidP="00A84B95">
      <w:pPr>
        <w:rPr>
          <w:rFonts w:ascii="Times New Roman" w:hAnsi="Times New Roman" w:cs="Times New Roman"/>
          <w:sz w:val="24"/>
          <w:szCs w:val="24"/>
        </w:rPr>
      </w:pPr>
      <w:r>
        <w:rPr>
          <w:rFonts w:ascii="Times New Roman" w:hAnsi="Times New Roman" w:cs="Times New Roman"/>
          <w:sz w:val="24"/>
          <w:szCs w:val="24"/>
        </w:rPr>
        <w:t xml:space="preserve">Highline College </w:t>
      </w:r>
      <w:r w:rsidR="00616F41">
        <w:rPr>
          <w:rFonts w:ascii="Times New Roman" w:hAnsi="Times New Roman" w:cs="Times New Roman"/>
          <w:sz w:val="24"/>
          <w:szCs w:val="24"/>
        </w:rPr>
        <w:t xml:space="preserve">continues to </w:t>
      </w:r>
      <w:r>
        <w:rPr>
          <w:rFonts w:ascii="Times New Roman" w:hAnsi="Times New Roman" w:cs="Times New Roman"/>
          <w:sz w:val="24"/>
          <w:szCs w:val="24"/>
        </w:rPr>
        <w:t xml:space="preserve">face </w:t>
      </w:r>
      <w:r w:rsidR="0071189F">
        <w:rPr>
          <w:rFonts w:ascii="Times New Roman" w:hAnsi="Times New Roman" w:cs="Times New Roman"/>
          <w:sz w:val="24"/>
          <w:szCs w:val="24"/>
        </w:rPr>
        <w:t xml:space="preserve">several significant budget </w:t>
      </w:r>
      <w:r>
        <w:rPr>
          <w:rFonts w:ascii="Times New Roman" w:hAnsi="Times New Roman" w:cs="Times New Roman"/>
          <w:sz w:val="24"/>
          <w:szCs w:val="24"/>
        </w:rPr>
        <w:t>challenges in the FY2022-23</w:t>
      </w:r>
      <w:r w:rsidR="0071189F">
        <w:rPr>
          <w:rFonts w:ascii="Times New Roman" w:hAnsi="Times New Roman" w:cs="Times New Roman"/>
          <w:sz w:val="24"/>
          <w:szCs w:val="24"/>
        </w:rPr>
        <w:t xml:space="preserve"> and likely beyond.</w:t>
      </w:r>
    </w:p>
    <w:p w14:paraId="1BA7452A" w14:textId="50FEA440" w:rsidR="00291586" w:rsidRPr="00291586" w:rsidRDefault="00690EFD" w:rsidP="0029158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w:t>
      </w:r>
      <w:r w:rsidR="00616F41">
        <w:rPr>
          <w:rFonts w:ascii="Times New Roman" w:hAnsi="Times New Roman" w:cs="Times New Roman"/>
          <w:sz w:val="24"/>
          <w:szCs w:val="24"/>
        </w:rPr>
        <w:t>lingering</w:t>
      </w:r>
      <w:r>
        <w:rPr>
          <w:rFonts w:ascii="Times New Roman" w:hAnsi="Times New Roman" w:cs="Times New Roman"/>
          <w:sz w:val="24"/>
          <w:szCs w:val="24"/>
        </w:rPr>
        <w:t xml:space="preserve"> COVID pandemic </w:t>
      </w:r>
      <w:r w:rsidR="00616F41">
        <w:rPr>
          <w:rFonts w:ascii="Times New Roman" w:hAnsi="Times New Roman" w:cs="Times New Roman"/>
          <w:sz w:val="24"/>
          <w:szCs w:val="24"/>
        </w:rPr>
        <w:t>still impacts the College in many different aspects</w:t>
      </w:r>
      <w:r w:rsidR="0071189F">
        <w:rPr>
          <w:rFonts w:ascii="Times New Roman" w:hAnsi="Times New Roman" w:cs="Times New Roman"/>
          <w:sz w:val="24"/>
          <w:szCs w:val="24"/>
        </w:rPr>
        <w:t xml:space="preserve"> of our operations, especially in terms of dramatically increasing operating costs, both due to supply-chain </w:t>
      </w:r>
      <w:r w:rsidR="00A52FAC">
        <w:rPr>
          <w:rFonts w:ascii="Times New Roman" w:hAnsi="Times New Roman" w:cs="Times New Roman"/>
          <w:sz w:val="24"/>
          <w:szCs w:val="24"/>
        </w:rPr>
        <w:t>shortages and inflation.</w:t>
      </w:r>
      <w:r w:rsidR="0071189F">
        <w:rPr>
          <w:rFonts w:ascii="Times New Roman" w:hAnsi="Times New Roman" w:cs="Times New Roman"/>
          <w:sz w:val="24"/>
          <w:szCs w:val="24"/>
        </w:rPr>
        <w:t xml:space="preserve"> </w:t>
      </w:r>
    </w:p>
    <w:p w14:paraId="27661B3B" w14:textId="1EC9A30E" w:rsidR="00291586" w:rsidRDefault="00A52FAC" w:rsidP="00690EF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declining trends</w:t>
      </w:r>
      <w:r w:rsidR="002B201F">
        <w:rPr>
          <w:rFonts w:ascii="Times New Roman" w:hAnsi="Times New Roman" w:cs="Times New Roman"/>
          <w:sz w:val="24"/>
          <w:szCs w:val="24"/>
        </w:rPr>
        <w:t xml:space="preserve"> in enrollment of the past several years are presenting significant budget challenges for the College, in terms of revenue shortfalls.  Compared to the FY2018-19, tuition and fee revenue for the College had dropped nearly $5M on average </w:t>
      </w:r>
      <w:r w:rsidR="00291586">
        <w:rPr>
          <w:rFonts w:ascii="Times New Roman" w:hAnsi="Times New Roman" w:cs="Times New Roman"/>
          <w:sz w:val="24"/>
          <w:szCs w:val="24"/>
        </w:rPr>
        <w:t xml:space="preserve">since 2020.  </w:t>
      </w:r>
      <w:r w:rsidR="0021431E">
        <w:rPr>
          <w:rFonts w:ascii="Times New Roman" w:hAnsi="Times New Roman" w:cs="Times New Roman"/>
          <w:sz w:val="24"/>
          <w:szCs w:val="24"/>
        </w:rPr>
        <w:t>The College has and is planning to invest additional resources to our enrollment management initiatives, including student recruitment, retention, and service.</w:t>
      </w:r>
    </w:p>
    <w:p w14:paraId="52C613B9" w14:textId="591C73EA" w:rsidR="00EC6BE4" w:rsidRDefault="00291586" w:rsidP="00690EF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Compensation costs, including benefits, have continued to increase due to COLAs, parity salary adjustments, contractual agreements, and the </w:t>
      </w:r>
      <w:r w:rsidR="0021431E">
        <w:rPr>
          <w:rFonts w:ascii="Times New Roman" w:hAnsi="Times New Roman" w:cs="Times New Roman"/>
          <w:sz w:val="24"/>
          <w:szCs w:val="24"/>
        </w:rPr>
        <w:t>hiring</w:t>
      </w:r>
      <w:r>
        <w:rPr>
          <w:rFonts w:ascii="Times New Roman" w:hAnsi="Times New Roman" w:cs="Times New Roman"/>
          <w:sz w:val="24"/>
          <w:szCs w:val="24"/>
        </w:rPr>
        <w:t xml:space="preserve"> of new positions to respond to service demands.  </w:t>
      </w:r>
      <w:r w:rsidR="001332BD">
        <w:rPr>
          <w:rFonts w:ascii="Times New Roman" w:hAnsi="Times New Roman" w:cs="Times New Roman"/>
          <w:sz w:val="24"/>
          <w:szCs w:val="24"/>
        </w:rPr>
        <w:t>Furthermore</w:t>
      </w:r>
      <w:r>
        <w:rPr>
          <w:rFonts w:ascii="Times New Roman" w:hAnsi="Times New Roman" w:cs="Times New Roman"/>
          <w:sz w:val="24"/>
          <w:szCs w:val="24"/>
        </w:rPr>
        <w:t>, the tight job/labor market is impacting the College’s ability to recruit and retain qualified personnel, resulting in additional straining of our limited resources.</w:t>
      </w:r>
    </w:p>
    <w:p w14:paraId="567B8460" w14:textId="2CC87B52" w:rsidR="0021431E" w:rsidRDefault="0021431E" w:rsidP="00690EF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As noted above, the College and the HCEA (faculty union) are still in the process of contract negotiation as of the drafting of this budget document, with adjunct faculty salary parity increases as one of top issues.  Additional commitment of resources will be needed </w:t>
      </w:r>
      <w:r w:rsidR="00320AC4">
        <w:rPr>
          <w:rFonts w:ascii="Times New Roman" w:hAnsi="Times New Roman" w:cs="Times New Roman"/>
          <w:sz w:val="24"/>
          <w:szCs w:val="24"/>
        </w:rPr>
        <w:t xml:space="preserve">on permanent basis to support any eventual agreement.  </w:t>
      </w:r>
    </w:p>
    <w:p w14:paraId="222FB0EA" w14:textId="36B722F7" w:rsidR="00320AC4" w:rsidRDefault="00320AC4" w:rsidP="00690EF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College will also </w:t>
      </w:r>
      <w:r w:rsidR="001332BD">
        <w:rPr>
          <w:rFonts w:ascii="Times New Roman" w:hAnsi="Times New Roman" w:cs="Times New Roman"/>
          <w:sz w:val="24"/>
          <w:szCs w:val="24"/>
        </w:rPr>
        <w:t xml:space="preserve">be </w:t>
      </w:r>
      <w:r>
        <w:rPr>
          <w:rFonts w:ascii="Times New Roman" w:hAnsi="Times New Roman" w:cs="Times New Roman"/>
          <w:sz w:val="24"/>
          <w:szCs w:val="24"/>
        </w:rPr>
        <w:t>enter</w:t>
      </w:r>
      <w:r w:rsidR="001332BD">
        <w:rPr>
          <w:rFonts w:ascii="Times New Roman" w:hAnsi="Times New Roman" w:cs="Times New Roman"/>
          <w:sz w:val="24"/>
          <w:szCs w:val="24"/>
        </w:rPr>
        <w:t>ing</w:t>
      </w:r>
      <w:r>
        <w:rPr>
          <w:rFonts w:ascii="Times New Roman" w:hAnsi="Times New Roman" w:cs="Times New Roman"/>
          <w:sz w:val="24"/>
          <w:szCs w:val="24"/>
        </w:rPr>
        <w:t xml:space="preserve"> into contract bargaining with the WPEA (classified staff union) </w:t>
      </w:r>
      <w:r w:rsidR="001332BD">
        <w:rPr>
          <w:rFonts w:ascii="Times New Roman" w:hAnsi="Times New Roman" w:cs="Times New Roman"/>
          <w:sz w:val="24"/>
          <w:szCs w:val="24"/>
        </w:rPr>
        <w:t>in August and September.  While financial considerations are more limited due to state restrictions, certain provisions of the contract bargaining may have impacts on the general operations of the College.</w:t>
      </w:r>
    </w:p>
    <w:p w14:paraId="2AC52896" w14:textId="449233B5" w:rsidR="001332BD" w:rsidRDefault="001332BD" w:rsidP="00690EF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Excluding carry-forward balance, BOT reserve contribution, and local capital project expenditure, the </w:t>
      </w:r>
      <w:r w:rsidR="00321663">
        <w:rPr>
          <w:rFonts w:ascii="Times New Roman" w:hAnsi="Times New Roman" w:cs="Times New Roman"/>
          <w:sz w:val="24"/>
          <w:szCs w:val="24"/>
        </w:rPr>
        <w:t>College has a potential budget deficit of approximately $2.1M for the FY2022-23.  This is the NET of all revenue sources and all expenditures.</w:t>
      </w:r>
    </w:p>
    <w:p w14:paraId="0590D330" w14:textId="5C759C2B" w:rsidR="00291586" w:rsidRPr="0021431E" w:rsidRDefault="001332BD" w:rsidP="0021431E">
      <w:pPr>
        <w:rPr>
          <w:rFonts w:ascii="Times New Roman" w:hAnsi="Times New Roman" w:cs="Times New Roman"/>
          <w:sz w:val="24"/>
          <w:szCs w:val="24"/>
        </w:rPr>
      </w:pPr>
      <w:r>
        <w:rPr>
          <w:rFonts w:ascii="Times New Roman" w:hAnsi="Times New Roman" w:cs="Times New Roman"/>
          <w:sz w:val="24"/>
          <w:szCs w:val="24"/>
        </w:rPr>
        <w:t>Beyond the budget</w:t>
      </w:r>
      <w:r w:rsidR="00321663">
        <w:rPr>
          <w:rFonts w:ascii="Times New Roman" w:hAnsi="Times New Roman" w:cs="Times New Roman"/>
          <w:sz w:val="24"/>
          <w:szCs w:val="24"/>
        </w:rPr>
        <w:t xml:space="preserve"> and </w:t>
      </w:r>
      <w:r w:rsidR="00045ACE">
        <w:rPr>
          <w:rFonts w:ascii="Times New Roman" w:hAnsi="Times New Roman" w:cs="Times New Roman"/>
          <w:sz w:val="24"/>
          <w:szCs w:val="24"/>
        </w:rPr>
        <w:t>fiscal</w:t>
      </w:r>
      <w:r>
        <w:rPr>
          <w:rFonts w:ascii="Times New Roman" w:hAnsi="Times New Roman" w:cs="Times New Roman"/>
          <w:sz w:val="24"/>
          <w:szCs w:val="24"/>
        </w:rPr>
        <w:t xml:space="preserve"> challenges</w:t>
      </w:r>
      <w:r w:rsidR="0021431E">
        <w:rPr>
          <w:rFonts w:ascii="Times New Roman" w:hAnsi="Times New Roman" w:cs="Times New Roman"/>
          <w:sz w:val="24"/>
          <w:szCs w:val="24"/>
        </w:rPr>
        <w:t>, t</w:t>
      </w:r>
      <w:r w:rsidR="00291586" w:rsidRPr="0021431E">
        <w:rPr>
          <w:rFonts w:ascii="Times New Roman" w:hAnsi="Times New Roman" w:cs="Times New Roman"/>
          <w:sz w:val="24"/>
          <w:szCs w:val="24"/>
        </w:rPr>
        <w:t xml:space="preserve">he general overall uncertainty and </w:t>
      </w:r>
      <w:r w:rsidR="00321663">
        <w:rPr>
          <w:rFonts w:ascii="Times New Roman" w:hAnsi="Times New Roman" w:cs="Times New Roman"/>
          <w:sz w:val="24"/>
          <w:szCs w:val="24"/>
        </w:rPr>
        <w:t>discontent</w:t>
      </w:r>
      <w:r w:rsidR="00291586" w:rsidRPr="0021431E">
        <w:rPr>
          <w:rFonts w:ascii="Times New Roman" w:hAnsi="Times New Roman" w:cs="Times New Roman"/>
          <w:sz w:val="24"/>
          <w:szCs w:val="24"/>
        </w:rPr>
        <w:t xml:space="preserve"> over a wide-range of societal issues, including the economy, work-life balance, workplace preference</w:t>
      </w:r>
      <w:r w:rsidR="00C81CE6" w:rsidRPr="0021431E">
        <w:rPr>
          <w:rFonts w:ascii="Times New Roman" w:hAnsi="Times New Roman" w:cs="Times New Roman"/>
          <w:sz w:val="24"/>
          <w:szCs w:val="24"/>
        </w:rPr>
        <w:t>s</w:t>
      </w:r>
      <w:r w:rsidR="00291586" w:rsidRPr="0021431E">
        <w:rPr>
          <w:rFonts w:ascii="Times New Roman" w:hAnsi="Times New Roman" w:cs="Times New Roman"/>
          <w:sz w:val="24"/>
          <w:szCs w:val="24"/>
        </w:rPr>
        <w:t xml:space="preserve">, inflation, </w:t>
      </w:r>
      <w:r w:rsidR="00753444" w:rsidRPr="0021431E">
        <w:rPr>
          <w:rFonts w:ascii="Times New Roman" w:hAnsi="Times New Roman" w:cs="Times New Roman"/>
          <w:sz w:val="24"/>
          <w:szCs w:val="24"/>
        </w:rPr>
        <w:t xml:space="preserve">safety, </w:t>
      </w:r>
      <w:r w:rsidR="00C81CE6" w:rsidRPr="0021431E">
        <w:rPr>
          <w:rFonts w:ascii="Times New Roman" w:hAnsi="Times New Roman" w:cs="Times New Roman"/>
          <w:sz w:val="24"/>
          <w:szCs w:val="24"/>
        </w:rPr>
        <w:t xml:space="preserve">wealth disparities, </w:t>
      </w:r>
      <w:r w:rsidR="00753444" w:rsidRPr="0021431E">
        <w:rPr>
          <w:rFonts w:ascii="Times New Roman" w:hAnsi="Times New Roman" w:cs="Times New Roman"/>
          <w:sz w:val="24"/>
          <w:szCs w:val="24"/>
        </w:rPr>
        <w:t xml:space="preserve">racial injustices and violence, </w:t>
      </w:r>
      <w:r w:rsidR="0021431E" w:rsidRPr="0021431E">
        <w:rPr>
          <w:rFonts w:ascii="Times New Roman" w:hAnsi="Times New Roman" w:cs="Times New Roman"/>
          <w:sz w:val="24"/>
          <w:szCs w:val="24"/>
        </w:rPr>
        <w:t xml:space="preserve">are all </w:t>
      </w:r>
      <w:r w:rsidR="00321663">
        <w:rPr>
          <w:rFonts w:ascii="Times New Roman" w:hAnsi="Times New Roman" w:cs="Times New Roman"/>
          <w:sz w:val="24"/>
          <w:szCs w:val="24"/>
        </w:rPr>
        <w:t xml:space="preserve">contributing to sense of pessimism and unhappiness among some of our employees, consequently </w:t>
      </w:r>
      <w:r w:rsidR="0021431E" w:rsidRPr="0021431E">
        <w:rPr>
          <w:rFonts w:ascii="Times New Roman" w:hAnsi="Times New Roman" w:cs="Times New Roman"/>
          <w:sz w:val="24"/>
          <w:szCs w:val="24"/>
        </w:rPr>
        <w:t>affecting the</w:t>
      </w:r>
      <w:r w:rsidR="00321663">
        <w:rPr>
          <w:rFonts w:ascii="Times New Roman" w:hAnsi="Times New Roman" w:cs="Times New Roman"/>
          <w:sz w:val="24"/>
          <w:szCs w:val="24"/>
        </w:rPr>
        <w:t>ir</w:t>
      </w:r>
      <w:r w:rsidR="0021431E" w:rsidRPr="0021431E">
        <w:rPr>
          <w:rFonts w:ascii="Times New Roman" w:hAnsi="Times New Roman" w:cs="Times New Roman"/>
          <w:sz w:val="24"/>
          <w:szCs w:val="24"/>
        </w:rPr>
        <w:t xml:space="preserve"> work morale.</w:t>
      </w:r>
    </w:p>
    <w:p w14:paraId="0F72432C" w14:textId="46AA315F" w:rsidR="00D73BCA" w:rsidRPr="00345D11" w:rsidRDefault="00321663">
      <w:pPr>
        <w:rPr>
          <w:rFonts w:ascii="Times New Roman" w:hAnsi="Times New Roman" w:cs="Times New Roman"/>
          <w:sz w:val="24"/>
          <w:szCs w:val="24"/>
        </w:rPr>
      </w:pPr>
      <w:r>
        <w:rPr>
          <w:rFonts w:ascii="Times New Roman" w:hAnsi="Times New Roman" w:cs="Times New Roman"/>
          <w:sz w:val="24"/>
          <w:szCs w:val="24"/>
        </w:rPr>
        <w:t xml:space="preserve">Given this context, </w:t>
      </w:r>
      <w:r w:rsidR="00045ACE">
        <w:rPr>
          <w:rFonts w:ascii="Times New Roman" w:hAnsi="Times New Roman" w:cs="Times New Roman"/>
          <w:sz w:val="24"/>
          <w:szCs w:val="24"/>
        </w:rPr>
        <w:t>t</w:t>
      </w:r>
      <w:r w:rsidR="0021431E" w:rsidRPr="00321663">
        <w:rPr>
          <w:rFonts w:ascii="Times New Roman" w:hAnsi="Times New Roman" w:cs="Times New Roman"/>
          <w:sz w:val="24"/>
          <w:szCs w:val="24"/>
        </w:rPr>
        <w:t xml:space="preserve">he College’s leadership </w:t>
      </w:r>
      <w:r w:rsidR="00045ACE">
        <w:rPr>
          <w:rFonts w:ascii="Times New Roman" w:hAnsi="Times New Roman" w:cs="Times New Roman"/>
          <w:sz w:val="24"/>
          <w:szCs w:val="24"/>
        </w:rPr>
        <w:t xml:space="preserve">is presenting the FY2022-2023 General Operating Budget as our best approach to ensuring sufficient resources for the College to fulfill its mission in supporting student learning and achievement.  The College fully recognizes the need to address the budget deficit and certainly plans to develop strategies within this fiscal year to bring about a more balanced budget.  The College’s request to utilize carry-forward fund balances and BOT reserve are intended to provide additional and necessary time for us to evaluate the results of various enrollment management efforts, as well as for budget evaluation purposes.  The intends to continue with a budget planning process that is </w:t>
      </w:r>
      <w:r w:rsidR="00035B85">
        <w:rPr>
          <w:rFonts w:ascii="Times New Roman" w:hAnsi="Times New Roman" w:cs="Times New Roman"/>
          <w:sz w:val="24"/>
          <w:szCs w:val="24"/>
        </w:rPr>
        <w:t xml:space="preserve">deliberate, inclusive, </w:t>
      </w:r>
      <w:r w:rsidR="00045ACE">
        <w:rPr>
          <w:rFonts w:ascii="Times New Roman" w:hAnsi="Times New Roman" w:cs="Times New Roman"/>
          <w:sz w:val="24"/>
          <w:szCs w:val="24"/>
        </w:rPr>
        <w:t xml:space="preserve">transparent, </w:t>
      </w:r>
      <w:r w:rsidR="00035B85">
        <w:rPr>
          <w:rFonts w:ascii="Times New Roman" w:hAnsi="Times New Roman" w:cs="Times New Roman"/>
          <w:sz w:val="24"/>
          <w:szCs w:val="24"/>
        </w:rPr>
        <w:t xml:space="preserve">and sustainable, with the </w:t>
      </w:r>
      <w:r w:rsidR="00DA5466">
        <w:rPr>
          <w:rFonts w:ascii="Times New Roman" w:hAnsi="Times New Roman" w:cs="Times New Roman"/>
          <w:sz w:val="24"/>
          <w:szCs w:val="24"/>
        </w:rPr>
        <w:t>least</w:t>
      </w:r>
      <w:r w:rsidR="00035B85">
        <w:rPr>
          <w:rFonts w:ascii="Times New Roman" w:hAnsi="Times New Roman" w:cs="Times New Roman"/>
          <w:sz w:val="24"/>
          <w:szCs w:val="24"/>
        </w:rPr>
        <w:t xml:space="preserve"> disruptions and impacts on our students and employees.</w:t>
      </w:r>
    </w:p>
    <w:p w14:paraId="73FE838D" w14:textId="77777777" w:rsidR="00EF0C6A" w:rsidRDefault="00EF0C6A">
      <w:pPr>
        <w:rPr>
          <w:sz w:val="24"/>
          <w:szCs w:val="24"/>
        </w:rPr>
      </w:pPr>
      <w:r>
        <w:rPr>
          <w:sz w:val="24"/>
          <w:szCs w:val="24"/>
        </w:rPr>
        <w:br w:type="page"/>
      </w:r>
    </w:p>
    <w:p w14:paraId="0A592177" w14:textId="1E1D0B9D"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FISCAL YEAR 2</w:t>
      </w:r>
      <w:r w:rsidR="001A4DA1">
        <w:rPr>
          <w:rFonts w:ascii="Times New Roman" w:eastAsia="Times New Roman" w:hAnsi="Times New Roman" w:cs="Times New Roman"/>
          <w:b/>
          <w:sz w:val="28"/>
          <w:szCs w:val="28"/>
        </w:rPr>
        <w:t>022-2023</w:t>
      </w:r>
    </w:p>
    <w:p w14:paraId="18658197" w14:textId="1DED4741" w:rsidR="00CC3C41" w:rsidRDefault="001A4DA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GENERAL </w:t>
      </w:r>
      <w:r w:rsidR="000C176C">
        <w:rPr>
          <w:rFonts w:ascii="Times New Roman" w:eastAsia="Times New Roman" w:hAnsi="Times New Roman" w:cs="Times New Roman"/>
          <w:b/>
          <w:sz w:val="28"/>
          <w:szCs w:val="28"/>
        </w:rPr>
        <w:t>OPERATING BUDGET</w:t>
      </w:r>
    </w:p>
    <w:p w14:paraId="6D10AEE8" w14:textId="4D971B0D" w:rsidR="001A4DA1" w:rsidRDefault="001A4DA1">
      <w:pPr>
        <w:spacing w:after="0" w:line="240" w:lineRule="auto"/>
        <w:jc w:val="center"/>
        <w:rPr>
          <w:rFonts w:ascii="Times New Roman" w:eastAsia="Times New Roman" w:hAnsi="Times New Roman" w:cs="Times New Roman"/>
          <w:b/>
          <w:sz w:val="28"/>
          <w:szCs w:val="28"/>
        </w:rPr>
      </w:pPr>
    </w:p>
    <w:p w14:paraId="0B2B6901" w14:textId="6CAAB137" w:rsidR="00CC3C41" w:rsidRDefault="005429B7">
      <w:pPr>
        <w:spacing w:after="0" w:line="240" w:lineRule="auto"/>
        <w:jc w:val="center"/>
        <w:rPr>
          <w:rFonts w:ascii="Times New Roman" w:eastAsia="Times New Roman" w:hAnsi="Times New Roman" w:cs="Times New Roman"/>
          <w:b/>
          <w:sz w:val="28"/>
          <w:szCs w:val="28"/>
        </w:rPr>
      </w:pPr>
      <w:r w:rsidRPr="005429B7">
        <w:drawing>
          <wp:inline distT="0" distB="0" distL="0" distR="0" wp14:anchorId="2AD2EE57" wp14:editId="3C5D379C">
            <wp:extent cx="5943600" cy="41160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16048"/>
                    </a:xfrm>
                    <a:prstGeom prst="rect">
                      <a:avLst/>
                    </a:prstGeom>
                    <a:noFill/>
                    <a:ln>
                      <a:noFill/>
                    </a:ln>
                  </pic:spPr>
                </pic:pic>
              </a:graphicData>
            </a:graphic>
          </wp:inline>
        </w:drawing>
      </w:r>
    </w:p>
    <w:p w14:paraId="1B6804FC" w14:textId="38F58F20" w:rsidR="00CC3C41" w:rsidRDefault="00CC3C41">
      <w:pPr>
        <w:spacing w:after="0" w:line="240" w:lineRule="auto"/>
        <w:jc w:val="center"/>
        <w:rPr>
          <w:rFonts w:ascii="Times New Roman" w:eastAsia="Times New Roman" w:hAnsi="Times New Roman" w:cs="Times New Roman"/>
          <w:b/>
          <w:sz w:val="28"/>
          <w:szCs w:val="28"/>
        </w:rPr>
      </w:pPr>
    </w:p>
    <w:p w14:paraId="0094052D" w14:textId="2926DD6B" w:rsidR="00CC3C41" w:rsidRDefault="000C176C">
      <w:pPr>
        <w:rPr>
          <w:rFonts w:ascii="Times New Roman" w:eastAsia="Times New Roman" w:hAnsi="Times New Roman" w:cs="Times New Roman"/>
          <w:b/>
          <w:sz w:val="28"/>
          <w:szCs w:val="28"/>
        </w:rPr>
      </w:pPr>
      <w:r>
        <w:br w:type="page"/>
      </w:r>
    </w:p>
    <w:p w14:paraId="499749B7" w14:textId="63ADF77C" w:rsidR="00CC3C41" w:rsidRDefault="005429B7">
      <w:pPr>
        <w:spacing w:after="0" w:line="240" w:lineRule="auto"/>
        <w:jc w:val="center"/>
        <w:rPr>
          <w:rFonts w:ascii="Times New Roman" w:eastAsia="Times New Roman" w:hAnsi="Times New Roman" w:cs="Times New Roman"/>
          <w:b/>
          <w:sz w:val="28"/>
          <w:szCs w:val="28"/>
        </w:rPr>
      </w:pPr>
      <w:r w:rsidRPr="005429B7">
        <w:drawing>
          <wp:inline distT="0" distB="0" distL="0" distR="0" wp14:anchorId="35DE12EF" wp14:editId="7FFC291F">
            <wp:extent cx="5943600" cy="58339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833958"/>
                    </a:xfrm>
                    <a:prstGeom prst="rect">
                      <a:avLst/>
                    </a:prstGeom>
                    <a:noFill/>
                    <a:ln>
                      <a:noFill/>
                    </a:ln>
                  </pic:spPr>
                </pic:pic>
              </a:graphicData>
            </a:graphic>
          </wp:inline>
        </w:drawing>
      </w:r>
    </w:p>
    <w:p w14:paraId="1E87B2B6" w14:textId="45D5A9AD" w:rsidR="00CC3C41" w:rsidRDefault="000C176C" w:rsidP="00774B72">
      <w:pPr>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t>GUIDED PATHWAYS</w:t>
      </w:r>
    </w:p>
    <w:p w14:paraId="7E6488D9" w14:textId="76E0C303" w:rsidR="00777948" w:rsidRDefault="00777948" w:rsidP="007779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Guided Pathways is a special proviso allocated to Highline College to implement the Guided Pathways model, </w:t>
      </w:r>
      <w:r w:rsidR="00774B7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similar programs designed to improve student success, </w:t>
      </w:r>
      <w:r w:rsidR="00774B72">
        <w:rPr>
          <w:rFonts w:ascii="Times New Roman" w:eastAsia="Times New Roman" w:hAnsi="Times New Roman" w:cs="Times New Roman"/>
          <w:sz w:val="24"/>
          <w:szCs w:val="24"/>
        </w:rPr>
        <w:t>through</w:t>
      </w:r>
      <w:r>
        <w:rPr>
          <w:rFonts w:ascii="Times New Roman" w:eastAsia="Times New Roman" w:hAnsi="Times New Roman" w:cs="Times New Roman"/>
          <w:sz w:val="24"/>
          <w:szCs w:val="24"/>
        </w:rPr>
        <w:t xml:space="preserve"> redesign</w:t>
      </w:r>
      <w:r w:rsidR="00774B72">
        <w:rPr>
          <w:rFonts w:ascii="Times New Roman" w:eastAsia="Times New Roman" w:hAnsi="Times New Roman" w:cs="Times New Roman"/>
          <w:sz w:val="24"/>
          <w:szCs w:val="24"/>
        </w:rPr>
        <w:t>ing certain</w:t>
      </w:r>
      <w:r>
        <w:rPr>
          <w:rFonts w:ascii="Times New Roman" w:eastAsia="Times New Roman" w:hAnsi="Times New Roman" w:cs="Times New Roman"/>
          <w:sz w:val="24"/>
          <w:szCs w:val="24"/>
        </w:rPr>
        <w:t xml:space="preserve"> academic programs, and expand</w:t>
      </w:r>
      <w:r w:rsidR="00774B72">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academic advising and support services.</w:t>
      </w:r>
      <w:r w:rsidR="00E3027A">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College plans to utilize </w:t>
      </w:r>
      <w:r w:rsidR="00E3027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Guided Pathways </w:t>
      </w:r>
      <w:r w:rsidR="00E3027A">
        <w:rPr>
          <w:rFonts w:ascii="Times New Roman" w:eastAsia="Times New Roman" w:hAnsi="Times New Roman" w:cs="Times New Roman"/>
          <w:sz w:val="24"/>
          <w:szCs w:val="24"/>
        </w:rPr>
        <w:t xml:space="preserve">allocation </w:t>
      </w:r>
      <w:r>
        <w:rPr>
          <w:rFonts w:ascii="Times New Roman" w:eastAsia="Times New Roman" w:hAnsi="Times New Roman" w:cs="Times New Roman"/>
          <w:sz w:val="24"/>
          <w:szCs w:val="24"/>
        </w:rPr>
        <w:t>as follows:</w:t>
      </w:r>
    </w:p>
    <w:p w14:paraId="571972DB" w14:textId="77777777" w:rsidR="00774B72" w:rsidRPr="00777948" w:rsidRDefault="00774B72" w:rsidP="00777948">
      <w:pPr>
        <w:spacing w:after="0" w:line="240" w:lineRule="auto"/>
        <w:rPr>
          <w:rFonts w:ascii="Times New Roman" w:eastAsia="Times New Roman" w:hAnsi="Times New Roman" w:cs="Times New Roman"/>
          <w:sz w:val="24"/>
          <w:szCs w:val="24"/>
        </w:rPr>
      </w:pPr>
    </w:p>
    <w:p w14:paraId="09F9B257" w14:textId="4AD86965" w:rsidR="00777948" w:rsidRDefault="00E3027A" w:rsidP="00E3027A">
      <w:pPr>
        <w:spacing w:after="0" w:line="240" w:lineRule="auto"/>
        <w:jc w:val="center"/>
      </w:pPr>
      <w:r w:rsidRPr="00E3027A">
        <w:rPr>
          <w:noProof/>
        </w:rPr>
        <w:drawing>
          <wp:inline distT="0" distB="0" distL="0" distR="0" wp14:anchorId="0048DC8F" wp14:editId="3B1F02B9">
            <wp:extent cx="4581525" cy="6999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291" cy="7012682"/>
                    </a:xfrm>
                    <a:prstGeom prst="rect">
                      <a:avLst/>
                    </a:prstGeom>
                    <a:noFill/>
                    <a:ln>
                      <a:noFill/>
                    </a:ln>
                  </pic:spPr>
                </pic:pic>
              </a:graphicData>
            </a:graphic>
          </wp:inline>
        </w:drawing>
      </w:r>
      <w:r w:rsidR="000C176C">
        <w:br w:type="page"/>
      </w:r>
    </w:p>
    <w:p w14:paraId="2A26078A" w14:textId="465D03F4" w:rsidR="00CC3C41" w:rsidRDefault="000C176C" w:rsidP="005E703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TUITION – BUILDING – S&amp;A FEE SCHEDULE</w:t>
      </w:r>
    </w:p>
    <w:p w14:paraId="0FFBFA66" w14:textId="43C21386"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FISCAL YEAR 202</w:t>
      </w:r>
      <w:r w:rsidR="00167A6B">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-202</w:t>
      </w:r>
      <w:r w:rsidR="00167A6B">
        <w:rPr>
          <w:rFonts w:ascii="Times New Roman" w:eastAsia="Times New Roman" w:hAnsi="Times New Roman" w:cs="Times New Roman"/>
          <w:b/>
          <w:sz w:val="28"/>
          <w:szCs w:val="28"/>
        </w:rPr>
        <w:t>3</w:t>
      </w:r>
    </w:p>
    <w:p w14:paraId="50C1D68C" w14:textId="77777777" w:rsidR="00CC3C41" w:rsidRDefault="00CC3C41">
      <w:pPr>
        <w:spacing w:after="0" w:line="240" w:lineRule="auto"/>
        <w:jc w:val="center"/>
        <w:rPr>
          <w:rFonts w:ascii="Times New Roman" w:eastAsia="Times New Roman" w:hAnsi="Times New Roman" w:cs="Times New Roman"/>
          <w:b/>
          <w:sz w:val="28"/>
          <w:szCs w:val="28"/>
        </w:rPr>
      </w:pPr>
    </w:p>
    <w:p w14:paraId="37509B3E" w14:textId="2508942E" w:rsidR="00CC3C41" w:rsidRDefault="009759A6">
      <w:pPr>
        <w:spacing w:after="0" w:line="240" w:lineRule="auto"/>
        <w:jc w:val="center"/>
        <w:rPr>
          <w:rFonts w:ascii="Times New Roman" w:eastAsia="Times New Roman" w:hAnsi="Times New Roman" w:cs="Times New Roman"/>
          <w:b/>
          <w:sz w:val="28"/>
          <w:szCs w:val="28"/>
        </w:rPr>
      </w:pPr>
      <w:r w:rsidRPr="009759A6">
        <w:rPr>
          <w:noProof/>
        </w:rPr>
        <w:drawing>
          <wp:inline distT="0" distB="0" distL="0" distR="0" wp14:anchorId="75EBC71F" wp14:editId="783F0751">
            <wp:extent cx="5943600" cy="4073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73525"/>
                    </a:xfrm>
                    <a:prstGeom prst="rect">
                      <a:avLst/>
                    </a:prstGeom>
                    <a:noFill/>
                    <a:ln>
                      <a:noFill/>
                    </a:ln>
                  </pic:spPr>
                </pic:pic>
              </a:graphicData>
            </a:graphic>
          </wp:inline>
        </w:drawing>
      </w:r>
    </w:p>
    <w:p w14:paraId="552975F6" w14:textId="7A1D4E49" w:rsidR="009759A6" w:rsidRDefault="009759A6">
      <w:pPr>
        <w:spacing w:after="0" w:line="240" w:lineRule="auto"/>
        <w:jc w:val="center"/>
        <w:rPr>
          <w:rFonts w:ascii="Times New Roman" w:eastAsia="Times New Roman" w:hAnsi="Times New Roman" w:cs="Times New Roman"/>
          <w:b/>
          <w:sz w:val="28"/>
          <w:szCs w:val="28"/>
        </w:rPr>
      </w:pPr>
    </w:p>
    <w:p w14:paraId="515148D2" w14:textId="3EEF5F25" w:rsidR="009759A6" w:rsidRDefault="009759A6" w:rsidP="009759A6">
      <w:pPr>
        <w:spacing w:after="0" w:line="240" w:lineRule="auto"/>
        <w:rPr>
          <w:rFonts w:ascii="Times New Roman" w:eastAsia="Times New Roman" w:hAnsi="Times New Roman" w:cs="Times New Roman"/>
          <w:b/>
          <w:sz w:val="28"/>
          <w:szCs w:val="28"/>
        </w:rPr>
      </w:pPr>
      <w:r w:rsidRPr="009759A6">
        <w:rPr>
          <w:noProof/>
        </w:rPr>
        <w:drawing>
          <wp:inline distT="0" distB="0" distL="0" distR="0" wp14:anchorId="4CB06041" wp14:editId="126BA6CF">
            <wp:extent cx="4440014" cy="32866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9527" cy="3293707"/>
                    </a:xfrm>
                    <a:prstGeom prst="rect">
                      <a:avLst/>
                    </a:prstGeom>
                    <a:noFill/>
                    <a:ln>
                      <a:noFill/>
                    </a:ln>
                  </pic:spPr>
                </pic:pic>
              </a:graphicData>
            </a:graphic>
          </wp:inline>
        </w:drawing>
      </w:r>
    </w:p>
    <w:p w14:paraId="2A605FF5" w14:textId="2295ED18" w:rsidR="00CC3C41" w:rsidRDefault="000C176C" w:rsidP="009759A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COURSE &amp; OTHER FEES</w:t>
      </w:r>
    </w:p>
    <w:p w14:paraId="1210799C" w14:textId="77777777" w:rsidR="00D83737" w:rsidRDefault="00D83737" w:rsidP="00D8373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FISCAL YEAR 2022-2023</w:t>
      </w:r>
    </w:p>
    <w:p w14:paraId="6CB588DC" w14:textId="05EB78D7" w:rsidR="00E90BB6" w:rsidRDefault="00E90BB6" w:rsidP="009759A6">
      <w:pPr>
        <w:spacing w:after="0" w:line="240" w:lineRule="auto"/>
        <w:jc w:val="center"/>
        <w:rPr>
          <w:rFonts w:ascii="Times New Roman" w:eastAsia="Times New Roman" w:hAnsi="Times New Roman" w:cs="Times New Roman"/>
          <w:b/>
          <w:sz w:val="28"/>
          <w:szCs w:val="28"/>
        </w:rPr>
      </w:pPr>
    </w:p>
    <w:p w14:paraId="35877CB0" w14:textId="59CA1E5A" w:rsidR="00D83737" w:rsidRDefault="00D83737" w:rsidP="009759A6">
      <w:pPr>
        <w:spacing w:after="0" w:line="240" w:lineRule="auto"/>
        <w:jc w:val="center"/>
        <w:rPr>
          <w:rFonts w:ascii="Times New Roman" w:eastAsia="Times New Roman" w:hAnsi="Times New Roman" w:cs="Times New Roman"/>
          <w:b/>
          <w:sz w:val="28"/>
          <w:szCs w:val="28"/>
        </w:rPr>
      </w:pPr>
      <w:r w:rsidRPr="00D83737">
        <w:rPr>
          <w:noProof/>
        </w:rPr>
        <w:drawing>
          <wp:inline distT="0" distB="0" distL="0" distR="0" wp14:anchorId="060BA598" wp14:editId="3E36D3A0">
            <wp:extent cx="5571993" cy="7591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8109" cy="7599577"/>
                    </a:xfrm>
                    <a:prstGeom prst="rect">
                      <a:avLst/>
                    </a:prstGeom>
                    <a:noFill/>
                    <a:ln>
                      <a:noFill/>
                    </a:ln>
                  </pic:spPr>
                </pic:pic>
              </a:graphicData>
            </a:graphic>
          </wp:inline>
        </w:drawing>
      </w:r>
    </w:p>
    <w:p w14:paraId="464DB11B" w14:textId="1B350B07" w:rsidR="00E90BB6" w:rsidRDefault="00D83737" w:rsidP="009759A6">
      <w:pPr>
        <w:spacing w:after="0" w:line="240" w:lineRule="auto"/>
        <w:jc w:val="center"/>
        <w:rPr>
          <w:rFonts w:ascii="Times New Roman" w:eastAsia="Times New Roman" w:hAnsi="Times New Roman" w:cs="Times New Roman"/>
          <w:b/>
          <w:sz w:val="28"/>
          <w:szCs w:val="28"/>
        </w:rPr>
      </w:pPr>
      <w:r w:rsidRPr="00D83737">
        <w:rPr>
          <w:noProof/>
        </w:rPr>
        <w:drawing>
          <wp:inline distT="0" distB="0" distL="0" distR="0" wp14:anchorId="528C5FB2" wp14:editId="1AA1207A">
            <wp:extent cx="5618249" cy="781501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2910" cy="7835410"/>
                    </a:xfrm>
                    <a:prstGeom prst="rect">
                      <a:avLst/>
                    </a:prstGeom>
                    <a:noFill/>
                    <a:ln>
                      <a:noFill/>
                    </a:ln>
                  </pic:spPr>
                </pic:pic>
              </a:graphicData>
            </a:graphic>
          </wp:inline>
        </w:drawing>
      </w:r>
    </w:p>
    <w:p w14:paraId="5CF4D559" w14:textId="6BFA48CB" w:rsidR="00D83737" w:rsidRDefault="00D83737" w:rsidP="009759A6">
      <w:pPr>
        <w:spacing w:after="0" w:line="240" w:lineRule="auto"/>
        <w:jc w:val="center"/>
        <w:rPr>
          <w:rFonts w:ascii="Times New Roman" w:eastAsia="Times New Roman" w:hAnsi="Times New Roman" w:cs="Times New Roman"/>
          <w:b/>
          <w:sz w:val="28"/>
          <w:szCs w:val="28"/>
        </w:rPr>
      </w:pPr>
      <w:r w:rsidRPr="00D83737">
        <w:rPr>
          <w:noProof/>
        </w:rPr>
        <w:drawing>
          <wp:inline distT="0" distB="0" distL="0" distR="0" wp14:anchorId="47AA1D9A" wp14:editId="12A8EE2D">
            <wp:extent cx="5607170" cy="237585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822" cy="2381220"/>
                    </a:xfrm>
                    <a:prstGeom prst="rect">
                      <a:avLst/>
                    </a:prstGeom>
                    <a:noFill/>
                    <a:ln>
                      <a:noFill/>
                    </a:ln>
                  </pic:spPr>
                </pic:pic>
              </a:graphicData>
            </a:graphic>
          </wp:inline>
        </w:drawing>
      </w:r>
    </w:p>
    <w:p w14:paraId="4E4E09F4" w14:textId="6D09450F" w:rsidR="00CC3C41" w:rsidRDefault="00CC3C41">
      <w:pPr>
        <w:spacing w:after="0" w:line="240" w:lineRule="auto"/>
        <w:jc w:val="center"/>
        <w:rPr>
          <w:rFonts w:ascii="Times New Roman" w:eastAsia="Times New Roman" w:hAnsi="Times New Roman" w:cs="Times New Roman"/>
          <w:b/>
          <w:sz w:val="28"/>
          <w:szCs w:val="28"/>
        </w:rPr>
      </w:pPr>
    </w:p>
    <w:p w14:paraId="75037344" w14:textId="2724B476" w:rsidR="00E90BB6" w:rsidRDefault="00E90BB6">
      <w:pPr>
        <w:spacing w:after="0" w:line="240" w:lineRule="auto"/>
        <w:jc w:val="center"/>
        <w:rPr>
          <w:rFonts w:ascii="Times New Roman" w:eastAsia="Times New Roman" w:hAnsi="Times New Roman" w:cs="Times New Roman"/>
          <w:b/>
          <w:sz w:val="28"/>
          <w:szCs w:val="28"/>
        </w:rPr>
      </w:pPr>
    </w:p>
    <w:p w14:paraId="55B7877D" w14:textId="04EB2A0F" w:rsidR="00F55116" w:rsidRDefault="00F55116">
      <w:pPr>
        <w:spacing w:after="0" w:line="240" w:lineRule="auto"/>
        <w:jc w:val="center"/>
        <w:rPr>
          <w:rFonts w:ascii="Times New Roman" w:eastAsia="Times New Roman" w:hAnsi="Times New Roman" w:cs="Times New Roman"/>
          <w:b/>
          <w:sz w:val="28"/>
          <w:szCs w:val="28"/>
        </w:rPr>
      </w:pPr>
    </w:p>
    <w:p w14:paraId="1FA1FFE7" w14:textId="17AB48F0" w:rsidR="00CC3C41" w:rsidRDefault="00CC3C41" w:rsidP="00F55116">
      <w:pPr>
        <w:spacing w:after="0" w:line="240" w:lineRule="auto"/>
        <w:jc w:val="center"/>
        <w:rPr>
          <w:rFonts w:ascii="Times New Roman" w:eastAsia="Times New Roman" w:hAnsi="Times New Roman" w:cs="Times New Roman"/>
          <w:b/>
          <w:sz w:val="28"/>
          <w:szCs w:val="28"/>
        </w:rPr>
      </w:pPr>
    </w:p>
    <w:p w14:paraId="24E3040E" w14:textId="2119D5AA" w:rsidR="00CC3C41" w:rsidRDefault="00CC3C41">
      <w:pPr>
        <w:jc w:val="center"/>
      </w:pPr>
    </w:p>
    <w:p w14:paraId="341F5D56" w14:textId="77269041" w:rsidR="00CC3C41" w:rsidRDefault="00CC3C41">
      <w:pPr>
        <w:jc w:val="center"/>
        <w:rPr>
          <w:rFonts w:ascii="Times New Roman" w:eastAsia="Times New Roman" w:hAnsi="Times New Roman" w:cs="Times New Roman"/>
          <w:b/>
          <w:sz w:val="28"/>
          <w:szCs w:val="28"/>
        </w:rPr>
      </w:pPr>
    </w:p>
    <w:p w14:paraId="324C7453" w14:textId="77777777" w:rsidR="00CC3C41" w:rsidRDefault="000C176C">
      <w:pPr>
        <w:rPr>
          <w:rFonts w:ascii="Times New Roman" w:eastAsia="Times New Roman" w:hAnsi="Times New Roman" w:cs="Times New Roman"/>
          <w:b/>
          <w:sz w:val="28"/>
          <w:szCs w:val="28"/>
        </w:rPr>
      </w:pPr>
      <w:r>
        <w:br w:type="page"/>
      </w:r>
    </w:p>
    <w:p w14:paraId="3A1763F4" w14:textId="77777777"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PARKING FEES &amp; FINES</w:t>
      </w:r>
    </w:p>
    <w:p w14:paraId="2E624C47" w14:textId="14AFEE04"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FISCAL YEAR 202</w:t>
      </w:r>
      <w:r w:rsidR="00D83737">
        <w:rPr>
          <w:rFonts w:ascii="Times New Roman" w:eastAsia="Times New Roman" w:hAnsi="Times New Roman" w:cs="Times New Roman"/>
          <w:b/>
          <w:sz w:val="28"/>
          <w:szCs w:val="28"/>
        </w:rPr>
        <w:t>2-2023</w:t>
      </w:r>
    </w:p>
    <w:p w14:paraId="0C1501F5" w14:textId="77777777" w:rsidR="00CC3C41" w:rsidRDefault="00CC3C41">
      <w:pPr>
        <w:spacing w:after="0" w:line="240" w:lineRule="auto"/>
        <w:jc w:val="center"/>
        <w:rPr>
          <w:rFonts w:ascii="Times New Roman" w:eastAsia="Times New Roman" w:hAnsi="Times New Roman" w:cs="Times New Roman"/>
          <w:b/>
          <w:sz w:val="28"/>
          <w:szCs w:val="28"/>
        </w:rPr>
      </w:pPr>
    </w:p>
    <w:p w14:paraId="77D981A8" w14:textId="05AF865D" w:rsidR="00D83737" w:rsidRDefault="00D837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fees are to remain the same as the previous year.</w:t>
      </w:r>
    </w:p>
    <w:p w14:paraId="102F6B57" w14:textId="77777777" w:rsidR="00D83737" w:rsidRDefault="00D83737">
      <w:pPr>
        <w:spacing w:after="0" w:line="240" w:lineRule="auto"/>
        <w:rPr>
          <w:rFonts w:ascii="Times New Roman" w:eastAsia="Times New Roman" w:hAnsi="Times New Roman" w:cs="Times New Roman"/>
          <w:sz w:val="24"/>
          <w:szCs w:val="24"/>
        </w:rPr>
      </w:pPr>
    </w:p>
    <w:p w14:paraId="4E26D660" w14:textId="185C2BC3" w:rsidR="00D83737" w:rsidRDefault="00D83737" w:rsidP="00D83737">
      <w:pPr>
        <w:spacing w:after="0" w:line="240" w:lineRule="auto"/>
        <w:jc w:val="center"/>
        <w:rPr>
          <w:rFonts w:ascii="Times New Roman" w:eastAsia="Times New Roman" w:hAnsi="Times New Roman" w:cs="Times New Roman"/>
          <w:sz w:val="24"/>
          <w:szCs w:val="24"/>
        </w:rPr>
      </w:pPr>
      <w:r w:rsidRPr="00D83737">
        <w:rPr>
          <w:noProof/>
        </w:rPr>
        <w:drawing>
          <wp:inline distT="0" distB="0" distL="0" distR="0" wp14:anchorId="1842A9E8" wp14:editId="681E44EA">
            <wp:extent cx="5029200" cy="413157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2974" cy="4134676"/>
                    </a:xfrm>
                    <a:prstGeom prst="rect">
                      <a:avLst/>
                    </a:prstGeom>
                    <a:noFill/>
                    <a:ln>
                      <a:noFill/>
                    </a:ln>
                  </pic:spPr>
                </pic:pic>
              </a:graphicData>
            </a:graphic>
          </wp:inline>
        </w:drawing>
      </w:r>
    </w:p>
    <w:p w14:paraId="1145919F" w14:textId="77777777" w:rsidR="00CC3C41" w:rsidRDefault="00CC3C41">
      <w:pPr>
        <w:spacing w:after="0" w:line="240" w:lineRule="auto"/>
        <w:rPr>
          <w:rFonts w:ascii="Times New Roman" w:eastAsia="Times New Roman" w:hAnsi="Times New Roman" w:cs="Times New Roman"/>
          <w:sz w:val="24"/>
          <w:szCs w:val="24"/>
        </w:rPr>
      </w:pPr>
    </w:p>
    <w:p w14:paraId="34F04BB1" w14:textId="06359CAF" w:rsidR="00CC3C41" w:rsidRDefault="00CC3C41">
      <w:pPr>
        <w:spacing w:after="0" w:line="240" w:lineRule="auto"/>
        <w:jc w:val="center"/>
        <w:rPr>
          <w:rFonts w:ascii="Times New Roman" w:eastAsia="Times New Roman" w:hAnsi="Times New Roman" w:cs="Times New Roman"/>
          <w:sz w:val="24"/>
          <w:szCs w:val="24"/>
        </w:rPr>
      </w:pPr>
    </w:p>
    <w:p w14:paraId="0194915B" w14:textId="77777777" w:rsidR="00CC3C41" w:rsidRDefault="00CC3C41">
      <w:pPr>
        <w:spacing w:after="0" w:line="240" w:lineRule="auto"/>
        <w:jc w:val="center"/>
        <w:rPr>
          <w:rFonts w:ascii="Times New Roman" w:eastAsia="Times New Roman" w:hAnsi="Times New Roman" w:cs="Times New Roman"/>
          <w:b/>
          <w:sz w:val="32"/>
          <w:szCs w:val="32"/>
        </w:rPr>
      </w:pPr>
    </w:p>
    <w:p w14:paraId="3B99118C" w14:textId="77777777" w:rsidR="00CC3C41" w:rsidRDefault="00CC3C41">
      <w:pPr>
        <w:spacing w:after="0" w:line="240" w:lineRule="auto"/>
        <w:jc w:val="center"/>
        <w:rPr>
          <w:rFonts w:ascii="Times New Roman" w:eastAsia="Times New Roman" w:hAnsi="Times New Roman" w:cs="Times New Roman"/>
          <w:b/>
          <w:sz w:val="32"/>
          <w:szCs w:val="32"/>
        </w:rPr>
      </w:pPr>
    </w:p>
    <w:p w14:paraId="7A42F841" w14:textId="77777777" w:rsidR="00CC3C41" w:rsidRDefault="00CC3C41">
      <w:pPr>
        <w:spacing w:after="0" w:line="240" w:lineRule="auto"/>
        <w:jc w:val="center"/>
        <w:rPr>
          <w:rFonts w:ascii="Times New Roman" w:eastAsia="Times New Roman" w:hAnsi="Times New Roman" w:cs="Times New Roman"/>
          <w:b/>
          <w:sz w:val="32"/>
          <w:szCs w:val="32"/>
        </w:rPr>
      </w:pPr>
    </w:p>
    <w:p w14:paraId="763ADD75" w14:textId="77777777" w:rsidR="00CC3C41" w:rsidRDefault="000C176C">
      <w:pPr>
        <w:rPr>
          <w:rFonts w:ascii="Times New Roman" w:eastAsia="Times New Roman" w:hAnsi="Times New Roman" w:cs="Times New Roman"/>
          <w:b/>
          <w:sz w:val="28"/>
          <w:szCs w:val="28"/>
        </w:rPr>
      </w:pPr>
      <w:r>
        <w:br w:type="page"/>
      </w:r>
    </w:p>
    <w:p w14:paraId="4B4EB77B" w14:textId="77777777"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WAIVERS</w:t>
      </w:r>
    </w:p>
    <w:p w14:paraId="25E1CBC4" w14:textId="18A3BF31" w:rsidR="00CC3C41" w:rsidRDefault="000C17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FISCAL YEAR 202</w:t>
      </w:r>
      <w:r w:rsidR="00883062">
        <w:rPr>
          <w:rFonts w:ascii="Times New Roman" w:eastAsia="Times New Roman" w:hAnsi="Times New Roman" w:cs="Times New Roman"/>
          <w:b/>
          <w:sz w:val="28"/>
          <w:szCs w:val="28"/>
        </w:rPr>
        <w:t>2-2023</w:t>
      </w:r>
    </w:p>
    <w:p w14:paraId="6252EF20" w14:textId="77777777" w:rsidR="00CC3C41" w:rsidRDefault="00CC3C41">
      <w:pPr>
        <w:spacing w:after="0" w:line="240" w:lineRule="auto"/>
        <w:jc w:val="center"/>
        <w:rPr>
          <w:rFonts w:ascii="Times New Roman" w:eastAsia="Times New Roman" w:hAnsi="Times New Roman" w:cs="Times New Roman"/>
          <w:b/>
          <w:sz w:val="32"/>
          <w:szCs w:val="32"/>
        </w:rPr>
      </w:pPr>
    </w:p>
    <w:p w14:paraId="4E933385" w14:textId="07F272AD" w:rsidR="00CC3C41" w:rsidRDefault="005225AB" w:rsidP="00FC4E64">
      <w:pPr>
        <w:spacing w:after="0" w:line="240" w:lineRule="auto"/>
        <w:jc w:val="center"/>
        <w:rPr>
          <w:rFonts w:ascii="Times New Roman" w:eastAsia="Times New Roman" w:hAnsi="Times New Roman" w:cs="Times New Roman"/>
          <w:b/>
          <w:sz w:val="32"/>
          <w:szCs w:val="32"/>
        </w:rPr>
      </w:pPr>
      <w:r w:rsidRPr="005225AB">
        <w:rPr>
          <w:noProof/>
        </w:rPr>
        <w:drawing>
          <wp:inline distT="0" distB="0" distL="0" distR="0" wp14:anchorId="13CAA68B" wp14:editId="168D13E8">
            <wp:extent cx="5943600" cy="73907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90765"/>
                    </a:xfrm>
                    <a:prstGeom prst="rect">
                      <a:avLst/>
                    </a:prstGeom>
                    <a:noFill/>
                    <a:ln>
                      <a:noFill/>
                    </a:ln>
                  </pic:spPr>
                </pic:pic>
              </a:graphicData>
            </a:graphic>
          </wp:inline>
        </w:drawing>
      </w:r>
    </w:p>
    <w:p w14:paraId="7B261CC1" w14:textId="40D2BC15" w:rsidR="008D451E" w:rsidRDefault="008D451E" w:rsidP="00FC4E6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APPENDIX</w:t>
      </w:r>
    </w:p>
    <w:p w14:paraId="6F864552" w14:textId="5A390E05" w:rsidR="008D451E" w:rsidRDefault="008D451E" w:rsidP="008D451E">
      <w:pPr>
        <w:spacing w:after="0" w:line="240" w:lineRule="auto"/>
        <w:rPr>
          <w:rFonts w:ascii="Times New Roman" w:eastAsia="Times New Roman" w:hAnsi="Times New Roman" w:cs="Times New Roman"/>
          <w:sz w:val="24"/>
          <w:szCs w:val="24"/>
        </w:rPr>
      </w:pPr>
    </w:p>
    <w:p w14:paraId="414576EC" w14:textId="284A0B6D" w:rsidR="008D451E" w:rsidRDefault="008D451E"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includes sampled written communication</w:t>
      </w:r>
      <w:r w:rsidR="00D14AC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the College campus regarding budget planning &amp; updates.</w:t>
      </w:r>
    </w:p>
    <w:p w14:paraId="377B02ED" w14:textId="052C0EB9" w:rsidR="008D451E" w:rsidRDefault="008D451E" w:rsidP="008D451E">
      <w:pPr>
        <w:spacing w:after="0" w:line="240" w:lineRule="auto"/>
        <w:rPr>
          <w:rFonts w:ascii="Times New Roman" w:eastAsia="Times New Roman" w:hAnsi="Times New Roman" w:cs="Times New Roman"/>
          <w:sz w:val="24"/>
          <w:szCs w:val="24"/>
        </w:rPr>
      </w:pPr>
    </w:p>
    <w:p w14:paraId="063D93C5" w14:textId="4B95A536" w:rsidR="008D451E" w:rsidRDefault="008D451E"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EFF0EB" wp14:editId="7374A66B">
            <wp:extent cx="4924425" cy="637281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us Budget Message 1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5389" cy="6387004"/>
                    </a:xfrm>
                    <a:prstGeom prst="rect">
                      <a:avLst/>
                    </a:prstGeom>
                  </pic:spPr>
                </pic:pic>
              </a:graphicData>
            </a:graphic>
          </wp:inline>
        </w:drawing>
      </w:r>
    </w:p>
    <w:p w14:paraId="7BBDD5C2" w14:textId="0857DA17" w:rsidR="008D451E" w:rsidRDefault="008D451E"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879E06" wp14:editId="08C0B288">
            <wp:extent cx="5172075" cy="6917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pus Budget Message 1_Page_2.jpg"/>
                    <pic:cNvPicPr/>
                  </pic:nvPicPr>
                  <pic:blipFill>
                    <a:blip r:embed="rId21">
                      <a:extLst>
                        <a:ext uri="{28A0092B-C50C-407E-A947-70E740481C1C}">
                          <a14:useLocalDpi xmlns:a14="http://schemas.microsoft.com/office/drawing/2010/main" val="0"/>
                        </a:ext>
                      </a:extLst>
                    </a:blip>
                    <a:stretch>
                      <a:fillRect/>
                    </a:stretch>
                  </pic:blipFill>
                  <pic:spPr>
                    <a:xfrm>
                      <a:off x="0" y="0"/>
                      <a:ext cx="5185037" cy="6934828"/>
                    </a:xfrm>
                    <a:prstGeom prst="rect">
                      <a:avLst/>
                    </a:prstGeom>
                  </pic:spPr>
                </pic:pic>
              </a:graphicData>
            </a:graphic>
          </wp:inline>
        </w:drawing>
      </w:r>
    </w:p>
    <w:p w14:paraId="2D566193" w14:textId="77777777" w:rsidR="008D451E" w:rsidRDefault="008D45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0848E67" w14:textId="15444ADF" w:rsidR="008D451E" w:rsidRDefault="008D451E"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D14021" wp14:editId="491E1554">
            <wp:extent cx="5387660" cy="69723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us Budget Message 2_Page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0562" cy="6976056"/>
                    </a:xfrm>
                    <a:prstGeom prst="rect">
                      <a:avLst/>
                    </a:prstGeom>
                  </pic:spPr>
                </pic:pic>
              </a:graphicData>
            </a:graphic>
          </wp:inline>
        </w:drawing>
      </w:r>
    </w:p>
    <w:p w14:paraId="77F9195D" w14:textId="77777777" w:rsidR="008D451E" w:rsidRDefault="008D45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3094262" w14:textId="60A9CCAD" w:rsidR="008D451E" w:rsidRDefault="008D451E"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A9CB41" wp14:editId="33CEDD93">
            <wp:extent cx="5056452" cy="654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us Budget Message 2_Page_2.jpg"/>
                    <pic:cNvPicPr/>
                  </pic:nvPicPr>
                  <pic:blipFill>
                    <a:blip r:embed="rId23">
                      <a:extLst>
                        <a:ext uri="{28A0092B-C50C-407E-A947-70E740481C1C}">
                          <a14:useLocalDpi xmlns:a14="http://schemas.microsoft.com/office/drawing/2010/main" val="0"/>
                        </a:ext>
                      </a:extLst>
                    </a:blip>
                    <a:stretch>
                      <a:fillRect/>
                    </a:stretch>
                  </pic:blipFill>
                  <pic:spPr>
                    <a:xfrm>
                      <a:off x="0" y="0"/>
                      <a:ext cx="5061427" cy="6550113"/>
                    </a:xfrm>
                    <a:prstGeom prst="rect">
                      <a:avLst/>
                    </a:prstGeom>
                  </pic:spPr>
                </pic:pic>
              </a:graphicData>
            </a:graphic>
          </wp:inline>
        </w:drawing>
      </w:r>
    </w:p>
    <w:p w14:paraId="6D1E0081" w14:textId="77777777" w:rsidR="008D451E" w:rsidRDefault="008D45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DD35D28" w14:textId="36C0DB9D" w:rsidR="008D451E" w:rsidRDefault="008D451E"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9FE8E7" wp14:editId="0B848E92">
            <wp:extent cx="5314058" cy="68770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pus Budget Message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16330" cy="6879990"/>
                    </a:xfrm>
                    <a:prstGeom prst="rect">
                      <a:avLst/>
                    </a:prstGeom>
                  </pic:spPr>
                </pic:pic>
              </a:graphicData>
            </a:graphic>
          </wp:inline>
        </w:drawing>
      </w:r>
    </w:p>
    <w:p w14:paraId="1FB5E995" w14:textId="77777777" w:rsidR="008D451E" w:rsidRDefault="008D45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C236E5" w14:textId="04297BBD" w:rsidR="008D451E" w:rsidRDefault="008D451E"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0E684C" wp14:editId="1E3A79A5">
            <wp:extent cx="5277257" cy="6829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us Budget Message 4_Page_1.jpg"/>
                    <pic:cNvPicPr/>
                  </pic:nvPicPr>
                  <pic:blipFill>
                    <a:blip r:embed="rId25">
                      <a:extLst>
                        <a:ext uri="{28A0092B-C50C-407E-A947-70E740481C1C}">
                          <a14:useLocalDpi xmlns:a14="http://schemas.microsoft.com/office/drawing/2010/main" val="0"/>
                        </a:ext>
                      </a:extLst>
                    </a:blip>
                    <a:stretch>
                      <a:fillRect/>
                    </a:stretch>
                  </pic:blipFill>
                  <pic:spPr>
                    <a:xfrm>
                      <a:off x="0" y="0"/>
                      <a:ext cx="5283114" cy="6837005"/>
                    </a:xfrm>
                    <a:prstGeom prst="rect">
                      <a:avLst/>
                    </a:prstGeom>
                  </pic:spPr>
                </pic:pic>
              </a:graphicData>
            </a:graphic>
          </wp:inline>
        </w:drawing>
      </w:r>
    </w:p>
    <w:p w14:paraId="467CC159" w14:textId="77777777" w:rsidR="008D451E" w:rsidRDefault="008D45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5FE9F13" w14:textId="508B68AC" w:rsidR="008A39A4" w:rsidRDefault="008A39A4"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DD93E2" wp14:editId="66AF3303">
            <wp:extent cx="4924425" cy="637281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pus Budget Message 4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7763" cy="6377135"/>
                    </a:xfrm>
                    <a:prstGeom prst="rect">
                      <a:avLst/>
                    </a:prstGeom>
                  </pic:spPr>
                </pic:pic>
              </a:graphicData>
            </a:graphic>
          </wp:inline>
        </w:drawing>
      </w:r>
    </w:p>
    <w:p w14:paraId="0F3B7703" w14:textId="77777777" w:rsidR="008A39A4" w:rsidRDefault="008A39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0999F91" w14:textId="3C45F808" w:rsidR="008A39A4" w:rsidRDefault="008A39A4"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B216D5" wp14:editId="7046D7F6">
            <wp:extent cx="5424461" cy="70199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mpus Budget Message 5.jpg"/>
                    <pic:cNvPicPr/>
                  </pic:nvPicPr>
                  <pic:blipFill>
                    <a:blip r:embed="rId27">
                      <a:extLst>
                        <a:ext uri="{28A0092B-C50C-407E-A947-70E740481C1C}">
                          <a14:useLocalDpi xmlns:a14="http://schemas.microsoft.com/office/drawing/2010/main" val="0"/>
                        </a:ext>
                      </a:extLst>
                    </a:blip>
                    <a:stretch>
                      <a:fillRect/>
                    </a:stretch>
                  </pic:blipFill>
                  <pic:spPr>
                    <a:xfrm>
                      <a:off x="0" y="0"/>
                      <a:ext cx="5430842" cy="7028183"/>
                    </a:xfrm>
                    <a:prstGeom prst="rect">
                      <a:avLst/>
                    </a:prstGeom>
                  </pic:spPr>
                </pic:pic>
              </a:graphicData>
            </a:graphic>
          </wp:inline>
        </w:drawing>
      </w:r>
    </w:p>
    <w:p w14:paraId="63491E99" w14:textId="77777777" w:rsidR="008A39A4" w:rsidRDefault="008A39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C379B1A" w14:textId="471FCF80" w:rsidR="008D451E" w:rsidRPr="008D451E" w:rsidRDefault="008A39A4" w:rsidP="008D45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68423C" wp14:editId="21E08039">
            <wp:extent cx="5498063" cy="71151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mpus Budget Message 6.jpg"/>
                    <pic:cNvPicPr/>
                  </pic:nvPicPr>
                  <pic:blipFill>
                    <a:blip r:embed="rId28">
                      <a:extLst>
                        <a:ext uri="{28A0092B-C50C-407E-A947-70E740481C1C}">
                          <a14:useLocalDpi xmlns:a14="http://schemas.microsoft.com/office/drawing/2010/main" val="0"/>
                        </a:ext>
                      </a:extLst>
                    </a:blip>
                    <a:stretch>
                      <a:fillRect/>
                    </a:stretch>
                  </pic:blipFill>
                  <pic:spPr>
                    <a:xfrm>
                      <a:off x="0" y="0"/>
                      <a:ext cx="5500740" cy="7118640"/>
                    </a:xfrm>
                    <a:prstGeom prst="rect">
                      <a:avLst/>
                    </a:prstGeom>
                  </pic:spPr>
                </pic:pic>
              </a:graphicData>
            </a:graphic>
          </wp:inline>
        </w:drawing>
      </w:r>
    </w:p>
    <w:sectPr w:rsidR="008D451E" w:rsidRPr="008D451E">
      <w:footerReference w:type="default" r:id="rId2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4185B" w14:textId="77777777" w:rsidR="000C11C5" w:rsidRDefault="000C11C5">
      <w:pPr>
        <w:spacing w:after="0" w:line="240" w:lineRule="auto"/>
      </w:pPr>
      <w:r>
        <w:separator/>
      </w:r>
    </w:p>
  </w:endnote>
  <w:endnote w:type="continuationSeparator" w:id="0">
    <w:p w14:paraId="44378491" w14:textId="77777777" w:rsidR="000C11C5" w:rsidRDefault="000C1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8B00D" w14:textId="1644974A" w:rsidR="00CC3C41" w:rsidRDefault="000C176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C169A">
      <w:rPr>
        <w:rFonts w:ascii="Times New Roman" w:eastAsia="Times New Roman" w:hAnsi="Times New Roman" w:cs="Times New Roman"/>
        <w:noProof/>
        <w:color w:val="000000"/>
      </w:rPr>
      <w:t>15</w:t>
    </w:r>
    <w:r>
      <w:rPr>
        <w:rFonts w:ascii="Times New Roman" w:eastAsia="Times New Roman" w:hAnsi="Times New Roman" w:cs="Times New Roman"/>
        <w:color w:val="000000"/>
      </w:rPr>
      <w:fldChar w:fldCharType="end"/>
    </w:r>
  </w:p>
  <w:p w14:paraId="7456E997" w14:textId="77777777" w:rsidR="00CC3C41" w:rsidRDefault="00CC3C4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CA8D6" w14:textId="77777777" w:rsidR="000C11C5" w:rsidRDefault="000C11C5">
      <w:pPr>
        <w:spacing w:after="0" w:line="240" w:lineRule="auto"/>
      </w:pPr>
      <w:r>
        <w:separator/>
      </w:r>
    </w:p>
  </w:footnote>
  <w:footnote w:type="continuationSeparator" w:id="0">
    <w:p w14:paraId="228312C1" w14:textId="77777777" w:rsidR="000C11C5" w:rsidRDefault="000C11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3E7F"/>
    <w:multiLevelType w:val="multilevel"/>
    <w:tmpl w:val="B4FA7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DF5F7D"/>
    <w:multiLevelType w:val="hybridMultilevel"/>
    <w:tmpl w:val="129401C8"/>
    <w:lvl w:ilvl="0" w:tplc="0B68FCFC">
      <w:start w:val="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9387EA9"/>
    <w:multiLevelType w:val="multilevel"/>
    <w:tmpl w:val="D8C233F0"/>
    <w:lvl w:ilvl="0">
      <w:start w:val="202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26363F"/>
    <w:multiLevelType w:val="multilevel"/>
    <w:tmpl w:val="7CAA1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D46098"/>
    <w:multiLevelType w:val="multilevel"/>
    <w:tmpl w:val="F62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41"/>
    <w:rsid w:val="00035B85"/>
    <w:rsid w:val="00041BF9"/>
    <w:rsid w:val="00045ACE"/>
    <w:rsid w:val="000976D4"/>
    <w:rsid w:val="000977A3"/>
    <w:rsid w:val="000C11C5"/>
    <w:rsid w:val="000C176C"/>
    <w:rsid w:val="000E1785"/>
    <w:rsid w:val="00111DE9"/>
    <w:rsid w:val="0013070D"/>
    <w:rsid w:val="001321E8"/>
    <w:rsid w:val="001332BD"/>
    <w:rsid w:val="00133BB9"/>
    <w:rsid w:val="001470DC"/>
    <w:rsid w:val="0016007A"/>
    <w:rsid w:val="00167A6B"/>
    <w:rsid w:val="001A4DA1"/>
    <w:rsid w:val="001B2D8D"/>
    <w:rsid w:val="001C169A"/>
    <w:rsid w:val="001C3FD2"/>
    <w:rsid w:val="001D2CBD"/>
    <w:rsid w:val="001E4AA3"/>
    <w:rsid w:val="001E7BD3"/>
    <w:rsid w:val="001F6425"/>
    <w:rsid w:val="0021431E"/>
    <w:rsid w:val="00262F59"/>
    <w:rsid w:val="0027246C"/>
    <w:rsid w:val="00291586"/>
    <w:rsid w:val="002B201F"/>
    <w:rsid w:val="002F37C4"/>
    <w:rsid w:val="0030206F"/>
    <w:rsid w:val="00320AC4"/>
    <w:rsid w:val="00321663"/>
    <w:rsid w:val="00322F97"/>
    <w:rsid w:val="003307A0"/>
    <w:rsid w:val="00332037"/>
    <w:rsid w:val="003333E9"/>
    <w:rsid w:val="00334772"/>
    <w:rsid w:val="00345D11"/>
    <w:rsid w:val="00350AC9"/>
    <w:rsid w:val="00371DC1"/>
    <w:rsid w:val="00381F5E"/>
    <w:rsid w:val="00384158"/>
    <w:rsid w:val="00384D26"/>
    <w:rsid w:val="003C32CC"/>
    <w:rsid w:val="003C7458"/>
    <w:rsid w:val="003F26EB"/>
    <w:rsid w:val="00415110"/>
    <w:rsid w:val="00427FAE"/>
    <w:rsid w:val="004658C0"/>
    <w:rsid w:val="00474A11"/>
    <w:rsid w:val="00480FA4"/>
    <w:rsid w:val="0048543E"/>
    <w:rsid w:val="004922FF"/>
    <w:rsid w:val="00493BE5"/>
    <w:rsid w:val="004C7FD1"/>
    <w:rsid w:val="005225AB"/>
    <w:rsid w:val="005429B7"/>
    <w:rsid w:val="0054752E"/>
    <w:rsid w:val="00552771"/>
    <w:rsid w:val="00561D93"/>
    <w:rsid w:val="00597AA0"/>
    <w:rsid w:val="005B6D86"/>
    <w:rsid w:val="005C2AF1"/>
    <w:rsid w:val="005E703B"/>
    <w:rsid w:val="005F2604"/>
    <w:rsid w:val="00602D55"/>
    <w:rsid w:val="006066C6"/>
    <w:rsid w:val="006078AB"/>
    <w:rsid w:val="00616F41"/>
    <w:rsid w:val="006229E1"/>
    <w:rsid w:val="0064406C"/>
    <w:rsid w:val="00647E89"/>
    <w:rsid w:val="00664162"/>
    <w:rsid w:val="00670DAF"/>
    <w:rsid w:val="0068484C"/>
    <w:rsid w:val="00690EFD"/>
    <w:rsid w:val="006B38FD"/>
    <w:rsid w:val="006B3BFA"/>
    <w:rsid w:val="006D46C3"/>
    <w:rsid w:val="006E32B3"/>
    <w:rsid w:val="006F5FE0"/>
    <w:rsid w:val="0071189F"/>
    <w:rsid w:val="00753444"/>
    <w:rsid w:val="00774B72"/>
    <w:rsid w:val="00777948"/>
    <w:rsid w:val="0079066B"/>
    <w:rsid w:val="0079654A"/>
    <w:rsid w:val="007C24D1"/>
    <w:rsid w:val="008018D9"/>
    <w:rsid w:val="00810D43"/>
    <w:rsid w:val="0085791F"/>
    <w:rsid w:val="00883062"/>
    <w:rsid w:val="008A2568"/>
    <w:rsid w:val="008A39A4"/>
    <w:rsid w:val="008A77AB"/>
    <w:rsid w:val="008B5B9F"/>
    <w:rsid w:val="008C0D68"/>
    <w:rsid w:val="008D451E"/>
    <w:rsid w:val="008E09B9"/>
    <w:rsid w:val="009000EC"/>
    <w:rsid w:val="00900441"/>
    <w:rsid w:val="009132F5"/>
    <w:rsid w:val="00921344"/>
    <w:rsid w:val="00942988"/>
    <w:rsid w:val="009538D2"/>
    <w:rsid w:val="0095488F"/>
    <w:rsid w:val="009759A6"/>
    <w:rsid w:val="009B38C5"/>
    <w:rsid w:val="009C2A50"/>
    <w:rsid w:val="009D61DB"/>
    <w:rsid w:val="009F37A9"/>
    <w:rsid w:val="00A07A0F"/>
    <w:rsid w:val="00A24FFF"/>
    <w:rsid w:val="00A4190E"/>
    <w:rsid w:val="00A52FAC"/>
    <w:rsid w:val="00A55528"/>
    <w:rsid w:val="00A5694D"/>
    <w:rsid w:val="00A721F4"/>
    <w:rsid w:val="00A84B95"/>
    <w:rsid w:val="00AC60AB"/>
    <w:rsid w:val="00AD7220"/>
    <w:rsid w:val="00AE1706"/>
    <w:rsid w:val="00AE3E55"/>
    <w:rsid w:val="00AF7216"/>
    <w:rsid w:val="00B17889"/>
    <w:rsid w:val="00B20B9A"/>
    <w:rsid w:val="00B61648"/>
    <w:rsid w:val="00B72A5B"/>
    <w:rsid w:val="00BA3D06"/>
    <w:rsid w:val="00BA4B2C"/>
    <w:rsid w:val="00BF61D9"/>
    <w:rsid w:val="00C01E2E"/>
    <w:rsid w:val="00C607BD"/>
    <w:rsid w:val="00C75FBC"/>
    <w:rsid w:val="00C81CE6"/>
    <w:rsid w:val="00CA5CAD"/>
    <w:rsid w:val="00CC3C41"/>
    <w:rsid w:val="00CC518A"/>
    <w:rsid w:val="00D14ACC"/>
    <w:rsid w:val="00D73BCA"/>
    <w:rsid w:val="00D83737"/>
    <w:rsid w:val="00DA5466"/>
    <w:rsid w:val="00DB36D3"/>
    <w:rsid w:val="00DE10D0"/>
    <w:rsid w:val="00E1393F"/>
    <w:rsid w:val="00E17823"/>
    <w:rsid w:val="00E3027A"/>
    <w:rsid w:val="00E54414"/>
    <w:rsid w:val="00E61C0A"/>
    <w:rsid w:val="00E712AA"/>
    <w:rsid w:val="00E778D6"/>
    <w:rsid w:val="00E84BCB"/>
    <w:rsid w:val="00E90BB6"/>
    <w:rsid w:val="00E963F5"/>
    <w:rsid w:val="00E96759"/>
    <w:rsid w:val="00EC6BE4"/>
    <w:rsid w:val="00EF0C6A"/>
    <w:rsid w:val="00F31397"/>
    <w:rsid w:val="00F42811"/>
    <w:rsid w:val="00F55116"/>
    <w:rsid w:val="00F6685F"/>
    <w:rsid w:val="00F72EE1"/>
    <w:rsid w:val="00F773D4"/>
    <w:rsid w:val="00F82ADD"/>
    <w:rsid w:val="00F82B8A"/>
    <w:rsid w:val="00FC4E64"/>
    <w:rsid w:val="00FC686C"/>
    <w:rsid w:val="00FD0BC5"/>
    <w:rsid w:val="00FE5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236EB"/>
  <w15:docId w15:val="{FBCD05AD-DAA9-41B2-B052-23BA499C9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373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395913"/>
    <w:rPr>
      <w:sz w:val="16"/>
      <w:szCs w:val="16"/>
    </w:rPr>
  </w:style>
  <w:style w:type="paragraph" w:styleId="CommentText">
    <w:name w:val="annotation text"/>
    <w:basedOn w:val="Normal"/>
    <w:link w:val="CommentTextChar"/>
    <w:uiPriority w:val="99"/>
    <w:semiHidden/>
    <w:unhideWhenUsed/>
    <w:rsid w:val="00395913"/>
    <w:pPr>
      <w:spacing w:line="240" w:lineRule="auto"/>
    </w:pPr>
    <w:rPr>
      <w:sz w:val="20"/>
      <w:szCs w:val="20"/>
    </w:rPr>
  </w:style>
  <w:style w:type="character" w:customStyle="1" w:styleId="CommentTextChar">
    <w:name w:val="Comment Text Char"/>
    <w:basedOn w:val="DefaultParagraphFont"/>
    <w:link w:val="CommentText"/>
    <w:uiPriority w:val="99"/>
    <w:semiHidden/>
    <w:rsid w:val="00395913"/>
    <w:rPr>
      <w:sz w:val="20"/>
      <w:szCs w:val="20"/>
    </w:rPr>
  </w:style>
  <w:style w:type="paragraph" w:styleId="CommentSubject">
    <w:name w:val="annotation subject"/>
    <w:basedOn w:val="CommentText"/>
    <w:next w:val="CommentText"/>
    <w:link w:val="CommentSubjectChar"/>
    <w:uiPriority w:val="99"/>
    <w:semiHidden/>
    <w:unhideWhenUsed/>
    <w:rsid w:val="00395913"/>
    <w:rPr>
      <w:b/>
      <w:bCs/>
    </w:rPr>
  </w:style>
  <w:style w:type="character" w:customStyle="1" w:styleId="CommentSubjectChar">
    <w:name w:val="Comment Subject Char"/>
    <w:basedOn w:val="CommentTextChar"/>
    <w:link w:val="CommentSubject"/>
    <w:uiPriority w:val="99"/>
    <w:semiHidden/>
    <w:rsid w:val="00395913"/>
    <w:rPr>
      <w:b/>
      <w:bCs/>
      <w:sz w:val="20"/>
      <w:szCs w:val="20"/>
    </w:rPr>
  </w:style>
  <w:style w:type="paragraph" w:styleId="BalloonText">
    <w:name w:val="Balloon Text"/>
    <w:basedOn w:val="Normal"/>
    <w:link w:val="BalloonTextChar"/>
    <w:uiPriority w:val="99"/>
    <w:semiHidden/>
    <w:unhideWhenUsed/>
    <w:rsid w:val="003959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913"/>
    <w:rPr>
      <w:rFonts w:ascii="Segoe UI" w:hAnsi="Segoe UI" w:cs="Segoe UI"/>
      <w:sz w:val="18"/>
      <w:szCs w:val="18"/>
    </w:rPr>
  </w:style>
  <w:style w:type="paragraph" w:styleId="Header">
    <w:name w:val="header"/>
    <w:basedOn w:val="Normal"/>
    <w:link w:val="HeaderChar"/>
    <w:uiPriority w:val="99"/>
    <w:unhideWhenUsed/>
    <w:rsid w:val="00A54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AC5"/>
  </w:style>
  <w:style w:type="paragraph" w:styleId="Footer">
    <w:name w:val="footer"/>
    <w:basedOn w:val="Normal"/>
    <w:link w:val="FooterChar"/>
    <w:uiPriority w:val="99"/>
    <w:unhideWhenUsed/>
    <w:rsid w:val="00A54A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AC5"/>
  </w:style>
  <w:style w:type="paragraph" w:styleId="ListParagraph">
    <w:name w:val="List Paragraph"/>
    <w:basedOn w:val="Normal"/>
    <w:uiPriority w:val="34"/>
    <w:qFormat/>
    <w:rsid w:val="00585704"/>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237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wYiL2Xv3RX6diDR/cag/RLvjpA==">AMUW2mWfM0KyWLC0nhjgtP0bCQYa/HaU+xnquWrfQnWIgjoQu9kkJa/0himc07AbMU2AK+8nRkGfoq7I0kh5Kz4DrXAKm34j39cqEjfM95iFt/RlpcvUwbMRzGIeQ8+tsTbzdo+Vh/DT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28</Pages>
  <Words>2711</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I-Sang</dc:creator>
  <cp:lastModifiedBy>Pham, Michael</cp:lastModifiedBy>
  <cp:revision>68</cp:revision>
  <dcterms:created xsi:type="dcterms:W3CDTF">2022-05-08T17:32:00Z</dcterms:created>
  <dcterms:modified xsi:type="dcterms:W3CDTF">2022-08-25T04:34:00Z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0x010100BE9FFE07A42E664CABF82C81D3B68836</vt:lpwstr>
  </property>
</Properties>
</file>