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694E" w14:textId="77777777" w:rsidR="009E266F" w:rsidRDefault="00175CFE" w:rsidP="00F63279">
      <w:pPr>
        <w:spacing w:after="120"/>
        <w:rPr>
          <w:rFonts w:ascii="Myriad Pro" w:hAnsi="Myriad Pro" w:cs="Arial"/>
          <w:sz w:val="32"/>
          <w:szCs w:val="32"/>
        </w:rPr>
      </w:pPr>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015B642D" w:rsidR="00A145F7" w:rsidRPr="00B07AE8" w:rsidRDefault="00637F42" w:rsidP="00B07AE8">
            <w:pPr>
              <w:tabs>
                <w:tab w:val="left" w:pos="8514"/>
              </w:tabs>
              <w:spacing w:before="60" w:after="60"/>
              <w:rPr>
                <w:rFonts w:ascii="Calibri" w:hAnsi="Calibri" w:cs="Calibri"/>
                <w:bCs/>
                <w:sz w:val="22"/>
                <w:szCs w:val="22"/>
              </w:rPr>
            </w:pPr>
            <w:r>
              <w:rPr>
                <w:rFonts w:ascii="Calibri" w:hAnsi="Calibri" w:cs="Calibri"/>
                <w:bCs/>
                <w:sz w:val="22"/>
                <w:szCs w:val="22"/>
              </w:rPr>
              <w:t>Academic Success Center</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77777777" w:rsidR="00A145F7" w:rsidRPr="00B07AE8" w:rsidRDefault="00A145F7" w:rsidP="00B07AE8">
            <w:pPr>
              <w:tabs>
                <w:tab w:val="left" w:pos="8514"/>
              </w:tabs>
              <w:spacing w:before="60" w:after="60"/>
              <w:rPr>
                <w:rFonts w:ascii="Calibri" w:hAnsi="Calibri" w:cs="Calibri"/>
                <w:bCs/>
                <w:sz w:val="22"/>
                <w:szCs w:val="22"/>
              </w:rPr>
            </w:pP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08030C5A" w:rsidR="00A145F7" w:rsidRPr="00B07AE8" w:rsidRDefault="00637F42" w:rsidP="00B07AE8">
            <w:pPr>
              <w:tabs>
                <w:tab w:val="left" w:pos="8514"/>
              </w:tabs>
              <w:spacing w:before="60" w:after="60"/>
              <w:rPr>
                <w:rFonts w:ascii="Calibri" w:hAnsi="Calibri" w:cs="Calibri"/>
                <w:bCs/>
                <w:sz w:val="22"/>
                <w:szCs w:val="22"/>
              </w:rPr>
            </w:pPr>
            <w:r w:rsidRPr="00637F42">
              <w:rPr>
                <w:rFonts w:ascii="Calibri" w:hAnsi="Calibri" w:cs="Calibri"/>
                <w:bCs/>
                <w:sz w:val="22"/>
                <w:szCs w:val="22"/>
              </w:rPr>
              <w:t>Lyall Rudenskjold</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77777777" w:rsidR="00B827F2" w:rsidRPr="00B07AE8" w:rsidRDefault="00B827F2" w:rsidP="00B07AE8">
            <w:pPr>
              <w:pStyle w:val="ListParagraph"/>
              <w:tabs>
                <w:tab w:val="left" w:pos="281"/>
              </w:tabs>
              <w:spacing w:before="60" w:after="60"/>
              <w:ind w:left="0"/>
              <w:contextualSpacing w:val="0"/>
              <w:rPr>
                <w:rFonts w:ascii="Calibri" w:hAnsi="Calibri" w:cs="Calibri"/>
                <w:bCs/>
                <w:sz w:val="22"/>
                <w:szCs w:val="22"/>
              </w:rPr>
            </w:pP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776B3909" w14:textId="70924CBF" w:rsidR="00A145F7" w:rsidRPr="00DB67D4" w:rsidRDefault="003764C6" w:rsidP="00602313">
            <w:pPr>
              <w:pStyle w:val="ListParagraph"/>
              <w:numPr>
                <w:ilvl w:val="0"/>
                <w:numId w:val="8"/>
              </w:numPr>
              <w:tabs>
                <w:tab w:val="left" w:pos="281"/>
              </w:tabs>
              <w:spacing w:before="60" w:after="60"/>
              <w:rPr>
                <w:rFonts w:ascii="Calibri" w:hAnsi="Calibri" w:cs="Calibri"/>
                <w:bCs/>
                <w:sz w:val="22"/>
                <w:szCs w:val="22"/>
              </w:rPr>
            </w:pPr>
            <w:r w:rsidRPr="00DB67D4">
              <w:rPr>
                <w:rFonts w:ascii="Calibri" w:hAnsi="Calibri" w:cs="Calibri"/>
                <w:bCs/>
                <w:sz w:val="22"/>
                <w:szCs w:val="22"/>
              </w:rPr>
              <w:t xml:space="preserve">2439 students </w:t>
            </w:r>
            <w:r w:rsidR="000663E2" w:rsidRPr="00DB67D4">
              <w:rPr>
                <w:rFonts w:ascii="Calibri" w:hAnsi="Calibri" w:cs="Calibri"/>
                <w:bCs/>
                <w:sz w:val="22"/>
                <w:szCs w:val="22"/>
              </w:rPr>
              <w:t>s</w:t>
            </w:r>
            <w:r w:rsidR="000425A5" w:rsidRPr="00DB67D4">
              <w:rPr>
                <w:rFonts w:ascii="Calibri" w:hAnsi="Calibri" w:cs="Calibri"/>
                <w:bCs/>
                <w:sz w:val="22"/>
                <w:szCs w:val="22"/>
              </w:rPr>
              <w:t xml:space="preserve">pent a total of 9726 hours </w:t>
            </w:r>
            <w:r w:rsidRPr="00DB67D4">
              <w:rPr>
                <w:rFonts w:ascii="Calibri" w:hAnsi="Calibri" w:cs="Calibri"/>
                <w:bCs/>
                <w:sz w:val="22"/>
                <w:szCs w:val="22"/>
              </w:rPr>
              <w:t>utiliz</w:t>
            </w:r>
            <w:r w:rsidR="000425A5" w:rsidRPr="00DB67D4">
              <w:rPr>
                <w:rFonts w:ascii="Calibri" w:hAnsi="Calibri" w:cs="Calibri"/>
                <w:bCs/>
                <w:sz w:val="22"/>
                <w:szCs w:val="22"/>
              </w:rPr>
              <w:t>ing</w:t>
            </w:r>
            <w:r w:rsidRPr="00DB67D4">
              <w:rPr>
                <w:rFonts w:ascii="Calibri" w:hAnsi="Calibri" w:cs="Calibri"/>
                <w:bCs/>
                <w:sz w:val="22"/>
                <w:szCs w:val="22"/>
              </w:rPr>
              <w:t xml:space="preserve"> tutoring and academic support </w:t>
            </w:r>
            <w:r w:rsidR="00162598" w:rsidRPr="00DB67D4">
              <w:rPr>
                <w:rFonts w:ascii="Calibri" w:hAnsi="Calibri" w:cs="Calibri"/>
                <w:bCs/>
                <w:sz w:val="22"/>
                <w:szCs w:val="22"/>
              </w:rPr>
              <w:t xml:space="preserve">services </w:t>
            </w:r>
            <w:r w:rsidR="00EC6034" w:rsidRPr="00DB67D4">
              <w:rPr>
                <w:rFonts w:ascii="Calibri" w:hAnsi="Calibri" w:cs="Calibri"/>
                <w:bCs/>
                <w:sz w:val="22"/>
                <w:szCs w:val="22"/>
              </w:rPr>
              <w:t>from the Academic Success Centers</w:t>
            </w:r>
            <w:r w:rsidR="00AD1FE4" w:rsidRPr="00DB67D4">
              <w:rPr>
                <w:rFonts w:ascii="Calibri" w:hAnsi="Calibri" w:cs="Calibri"/>
                <w:bCs/>
                <w:sz w:val="22"/>
                <w:szCs w:val="22"/>
              </w:rPr>
              <w:t>.</w:t>
            </w:r>
            <w:r w:rsidR="00BD20D3">
              <w:rPr>
                <w:rFonts w:ascii="Calibri" w:hAnsi="Calibri" w:cs="Calibri"/>
                <w:bCs/>
                <w:sz w:val="22"/>
                <w:szCs w:val="22"/>
              </w:rPr>
              <w:t xml:space="preserve"> </w:t>
            </w:r>
            <w:r w:rsidR="00487352" w:rsidRPr="00DB67D4">
              <w:rPr>
                <w:rFonts w:ascii="Calibri" w:hAnsi="Calibri" w:cs="Calibri"/>
                <w:bCs/>
                <w:sz w:val="22"/>
                <w:szCs w:val="22"/>
              </w:rPr>
              <w:t xml:space="preserve"> </w:t>
            </w:r>
            <w:r w:rsidR="00207CB3" w:rsidRPr="00DB67D4">
              <w:rPr>
                <w:rFonts w:ascii="Calibri" w:hAnsi="Calibri" w:cs="Calibri"/>
                <w:bCs/>
                <w:sz w:val="22"/>
                <w:szCs w:val="22"/>
              </w:rPr>
              <w:t>(</w:t>
            </w:r>
            <w:r w:rsidR="00B86AAF" w:rsidRPr="00DB67D4">
              <w:rPr>
                <w:rFonts w:ascii="Calibri" w:hAnsi="Calibri" w:cs="Calibri"/>
                <w:b/>
                <w:sz w:val="22"/>
                <w:szCs w:val="22"/>
              </w:rPr>
              <w:t>Core theme 1</w:t>
            </w:r>
            <w:r w:rsidR="00DE643E" w:rsidRPr="00DB67D4">
              <w:rPr>
                <w:rFonts w:ascii="Calibri" w:hAnsi="Calibri" w:cs="Calibri"/>
                <w:bCs/>
                <w:sz w:val="22"/>
                <w:szCs w:val="22"/>
              </w:rPr>
              <w:t>:</w:t>
            </w:r>
            <w:r w:rsidR="00D03D90" w:rsidRPr="00DB67D4">
              <w:rPr>
                <w:rFonts w:ascii="Calibri" w:hAnsi="Calibri" w:cs="Calibri"/>
                <w:bCs/>
                <w:sz w:val="22"/>
                <w:szCs w:val="22"/>
              </w:rPr>
              <w:t xml:space="preserve"> Obj</w:t>
            </w:r>
            <w:r w:rsidR="00DE4599" w:rsidRPr="00DB67D4">
              <w:rPr>
                <w:rFonts w:ascii="Calibri" w:hAnsi="Calibri" w:cs="Calibri"/>
                <w:bCs/>
                <w:sz w:val="22"/>
                <w:szCs w:val="22"/>
              </w:rPr>
              <w:t xml:space="preserve">ective </w:t>
            </w:r>
            <w:r w:rsidR="00A44295" w:rsidRPr="00DB67D4">
              <w:rPr>
                <w:rFonts w:ascii="Calibri" w:hAnsi="Calibri" w:cs="Calibri"/>
                <w:bCs/>
                <w:sz w:val="22"/>
                <w:szCs w:val="22"/>
              </w:rPr>
              <w:t>1</w:t>
            </w:r>
            <w:r w:rsidR="007042AE" w:rsidRPr="00DB67D4">
              <w:rPr>
                <w:rFonts w:ascii="Calibri" w:hAnsi="Calibri" w:cs="Calibri"/>
                <w:bCs/>
                <w:sz w:val="22"/>
                <w:szCs w:val="22"/>
              </w:rPr>
              <w:t>.3</w:t>
            </w:r>
            <w:r w:rsidR="00DE643E" w:rsidRPr="00DB67D4">
              <w:rPr>
                <w:rFonts w:ascii="Calibri" w:hAnsi="Calibri" w:cs="Calibri"/>
                <w:bCs/>
                <w:sz w:val="22"/>
                <w:szCs w:val="22"/>
              </w:rPr>
              <w:t>, Objective</w:t>
            </w:r>
            <w:r w:rsidR="001464DB" w:rsidRPr="00DB67D4">
              <w:rPr>
                <w:rFonts w:ascii="Calibri" w:hAnsi="Calibri" w:cs="Calibri"/>
                <w:bCs/>
                <w:sz w:val="22"/>
                <w:szCs w:val="22"/>
              </w:rPr>
              <w:t xml:space="preserve"> </w:t>
            </w:r>
            <w:r w:rsidR="00872027" w:rsidRPr="00DB67D4">
              <w:rPr>
                <w:rFonts w:ascii="Calibri" w:hAnsi="Calibri" w:cs="Calibri"/>
                <w:bCs/>
                <w:sz w:val="22"/>
                <w:szCs w:val="22"/>
              </w:rPr>
              <w:t>2.2)</w:t>
            </w:r>
            <w:r w:rsidR="009B5AD5" w:rsidRPr="00DB67D4">
              <w:rPr>
                <w:rFonts w:ascii="Calibri" w:hAnsi="Calibri" w:cs="Calibri"/>
                <w:bCs/>
                <w:sz w:val="22"/>
                <w:szCs w:val="22"/>
              </w:rPr>
              <w:t xml:space="preserve"> </w:t>
            </w:r>
          </w:p>
          <w:p w14:paraId="543D1CE0" w14:textId="0C217CE1" w:rsidR="00CE79C6" w:rsidRDefault="00ED295F" w:rsidP="00602313">
            <w:pPr>
              <w:pStyle w:val="ListParagraph"/>
              <w:numPr>
                <w:ilvl w:val="0"/>
                <w:numId w:val="8"/>
              </w:numPr>
              <w:tabs>
                <w:tab w:val="left" w:pos="281"/>
              </w:tabs>
              <w:spacing w:before="60" w:after="60"/>
              <w:rPr>
                <w:rFonts w:ascii="Calibri" w:hAnsi="Calibri" w:cs="Calibri"/>
                <w:bCs/>
                <w:sz w:val="22"/>
                <w:szCs w:val="22"/>
              </w:rPr>
            </w:pPr>
            <w:r>
              <w:rPr>
                <w:rFonts w:ascii="Calibri" w:hAnsi="Calibri" w:cs="Calibri"/>
                <w:bCs/>
                <w:sz w:val="22"/>
                <w:szCs w:val="22"/>
              </w:rPr>
              <w:t xml:space="preserve">Successfully transitioned to a </w:t>
            </w:r>
            <w:r w:rsidR="00794D35">
              <w:rPr>
                <w:rFonts w:ascii="Calibri" w:hAnsi="Calibri" w:cs="Calibri"/>
                <w:bCs/>
                <w:sz w:val="22"/>
                <w:szCs w:val="22"/>
              </w:rPr>
              <w:t xml:space="preserve">fully online tutoring format in Spring 2020 </w:t>
            </w:r>
            <w:r w:rsidR="004405A0">
              <w:rPr>
                <w:rFonts w:ascii="Calibri" w:hAnsi="Calibri" w:cs="Calibri"/>
                <w:bCs/>
                <w:sz w:val="22"/>
                <w:szCs w:val="22"/>
              </w:rPr>
              <w:t xml:space="preserve">in order to continue providing academic support </w:t>
            </w:r>
            <w:r w:rsidR="005165AB">
              <w:rPr>
                <w:rFonts w:ascii="Calibri" w:hAnsi="Calibri" w:cs="Calibri"/>
                <w:bCs/>
                <w:sz w:val="22"/>
                <w:szCs w:val="22"/>
              </w:rPr>
              <w:t>to student</w:t>
            </w:r>
            <w:r w:rsidR="00DB4ECA">
              <w:rPr>
                <w:rFonts w:ascii="Calibri" w:hAnsi="Calibri" w:cs="Calibri"/>
                <w:bCs/>
                <w:sz w:val="22"/>
                <w:szCs w:val="22"/>
              </w:rPr>
              <w:t>s</w:t>
            </w:r>
            <w:r w:rsidR="005165AB">
              <w:rPr>
                <w:rFonts w:ascii="Calibri" w:hAnsi="Calibri" w:cs="Calibri"/>
                <w:bCs/>
                <w:sz w:val="22"/>
                <w:szCs w:val="22"/>
              </w:rPr>
              <w:t xml:space="preserve"> during COVID-19.</w:t>
            </w:r>
            <w:r w:rsidR="00CE40A0">
              <w:rPr>
                <w:rFonts w:ascii="Calibri" w:hAnsi="Calibri" w:cs="Calibri"/>
                <w:bCs/>
                <w:sz w:val="22"/>
                <w:szCs w:val="22"/>
              </w:rPr>
              <w:t xml:space="preserve"> </w:t>
            </w:r>
            <w:r w:rsidR="00930A4F">
              <w:rPr>
                <w:rFonts w:ascii="Calibri" w:hAnsi="Calibri" w:cs="Calibri"/>
                <w:bCs/>
                <w:sz w:val="22"/>
                <w:szCs w:val="22"/>
              </w:rPr>
              <w:t>Prior to this, Highline College had n</w:t>
            </w:r>
            <w:r w:rsidR="000A0027">
              <w:rPr>
                <w:rFonts w:ascii="Calibri" w:hAnsi="Calibri" w:cs="Calibri"/>
                <w:bCs/>
                <w:sz w:val="22"/>
                <w:szCs w:val="22"/>
              </w:rPr>
              <w:t xml:space="preserve">o online tutoring </w:t>
            </w:r>
            <w:r w:rsidR="005A5455">
              <w:rPr>
                <w:rFonts w:ascii="Calibri" w:hAnsi="Calibri" w:cs="Calibri"/>
                <w:bCs/>
                <w:sz w:val="22"/>
                <w:szCs w:val="22"/>
              </w:rPr>
              <w:t xml:space="preserve">and </w:t>
            </w:r>
            <w:r w:rsidR="00756B7A">
              <w:rPr>
                <w:rFonts w:ascii="Calibri" w:hAnsi="Calibri" w:cs="Calibri"/>
                <w:bCs/>
                <w:sz w:val="22"/>
                <w:szCs w:val="22"/>
              </w:rPr>
              <w:t xml:space="preserve">to transition </w:t>
            </w:r>
            <w:r w:rsidR="00B228A6">
              <w:rPr>
                <w:rFonts w:ascii="Calibri" w:hAnsi="Calibri" w:cs="Calibri"/>
                <w:bCs/>
                <w:sz w:val="22"/>
                <w:szCs w:val="22"/>
              </w:rPr>
              <w:t>all</w:t>
            </w:r>
            <w:r w:rsidR="00756B7A">
              <w:rPr>
                <w:rFonts w:ascii="Calibri" w:hAnsi="Calibri" w:cs="Calibri"/>
                <w:bCs/>
                <w:sz w:val="22"/>
                <w:szCs w:val="22"/>
              </w:rPr>
              <w:t xml:space="preserve"> the A</w:t>
            </w:r>
            <w:r w:rsidR="00F2509A">
              <w:rPr>
                <w:rFonts w:ascii="Calibri" w:hAnsi="Calibri" w:cs="Calibri"/>
                <w:bCs/>
                <w:sz w:val="22"/>
                <w:szCs w:val="22"/>
              </w:rPr>
              <w:t xml:space="preserve">cademic Success Center’s tutoring to </w:t>
            </w:r>
            <w:r w:rsidR="006B73B3">
              <w:rPr>
                <w:rFonts w:ascii="Calibri" w:hAnsi="Calibri" w:cs="Calibri"/>
                <w:bCs/>
                <w:sz w:val="22"/>
                <w:szCs w:val="22"/>
              </w:rPr>
              <w:t xml:space="preserve">a completely new modality in a matter of weeks </w:t>
            </w:r>
            <w:r w:rsidR="007E2BC1">
              <w:rPr>
                <w:rFonts w:ascii="Calibri" w:hAnsi="Calibri" w:cs="Calibri"/>
                <w:bCs/>
                <w:sz w:val="22"/>
                <w:szCs w:val="22"/>
              </w:rPr>
              <w:t xml:space="preserve">was a huge accomplishment </w:t>
            </w:r>
            <w:r w:rsidR="00116182">
              <w:rPr>
                <w:rFonts w:ascii="Calibri" w:hAnsi="Calibri" w:cs="Calibri"/>
                <w:bCs/>
                <w:sz w:val="22"/>
                <w:szCs w:val="22"/>
              </w:rPr>
              <w:t xml:space="preserve">for the ASC staff. </w:t>
            </w:r>
            <w:r w:rsidR="00CE40A0" w:rsidRPr="00DB67D4">
              <w:rPr>
                <w:rFonts w:ascii="Calibri" w:hAnsi="Calibri" w:cs="Calibri"/>
                <w:bCs/>
                <w:sz w:val="22"/>
                <w:szCs w:val="22"/>
              </w:rPr>
              <w:t>(</w:t>
            </w:r>
            <w:r w:rsidR="00CE40A0" w:rsidRPr="00DB67D4">
              <w:rPr>
                <w:rFonts w:ascii="Calibri" w:hAnsi="Calibri" w:cs="Calibri"/>
                <w:b/>
                <w:sz w:val="22"/>
                <w:szCs w:val="22"/>
              </w:rPr>
              <w:t>Core theme 1</w:t>
            </w:r>
            <w:r w:rsidR="00CE40A0" w:rsidRPr="00DB67D4">
              <w:rPr>
                <w:rFonts w:ascii="Calibri" w:hAnsi="Calibri" w:cs="Calibri"/>
                <w:bCs/>
                <w:sz w:val="22"/>
                <w:szCs w:val="22"/>
              </w:rPr>
              <w:t>: Objective 1.3, Objective 2.2)</w:t>
            </w:r>
          </w:p>
          <w:p w14:paraId="3C6BACF0" w14:textId="67701199" w:rsidR="00A735C6" w:rsidRPr="00A735C6" w:rsidRDefault="0041622A" w:rsidP="00A735C6">
            <w:pPr>
              <w:pStyle w:val="ListParagraph"/>
              <w:numPr>
                <w:ilvl w:val="0"/>
                <w:numId w:val="8"/>
              </w:numPr>
              <w:rPr>
                <w:rFonts w:ascii="Calibri" w:hAnsi="Calibri" w:cs="Calibri"/>
                <w:bCs/>
                <w:i/>
                <w:iCs/>
                <w:sz w:val="22"/>
                <w:szCs w:val="22"/>
              </w:rPr>
            </w:pPr>
            <w:r w:rsidRPr="00A735C6">
              <w:rPr>
                <w:rFonts w:ascii="Calibri" w:hAnsi="Calibri" w:cs="Calibri"/>
                <w:bCs/>
                <w:sz w:val="22"/>
                <w:szCs w:val="22"/>
              </w:rPr>
              <w:t xml:space="preserve">Partnered with other campus departments and programs </w:t>
            </w:r>
            <w:r w:rsidR="007162A6" w:rsidRPr="00A735C6">
              <w:rPr>
                <w:rFonts w:ascii="Calibri" w:hAnsi="Calibri" w:cs="Calibri"/>
                <w:bCs/>
                <w:sz w:val="22"/>
                <w:szCs w:val="22"/>
              </w:rPr>
              <w:t>in student success programming events such as</w:t>
            </w:r>
            <w:r w:rsidR="00781F16" w:rsidRPr="00A735C6">
              <w:rPr>
                <w:rFonts w:ascii="Calibri" w:hAnsi="Calibri" w:cs="Calibri"/>
                <w:bCs/>
                <w:sz w:val="22"/>
                <w:szCs w:val="22"/>
              </w:rPr>
              <w:t xml:space="preserve"> </w:t>
            </w:r>
            <w:r w:rsidR="00781F16" w:rsidRPr="00A735C6">
              <w:rPr>
                <w:rFonts w:ascii="Calibri" w:hAnsi="Calibri" w:cs="Calibri"/>
                <w:bCs/>
                <w:i/>
                <w:iCs/>
                <w:sz w:val="22"/>
                <w:szCs w:val="22"/>
              </w:rPr>
              <w:t xml:space="preserve">Transfer Portfolio Review Day, </w:t>
            </w:r>
            <w:r w:rsidR="00A44976" w:rsidRPr="00A735C6">
              <w:rPr>
                <w:rFonts w:ascii="Calibri" w:hAnsi="Calibri" w:cs="Calibri"/>
                <w:bCs/>
                <w:i/>
                <w:iCs/>
                <w:sz w:val="22"/>
                <w:szCs w:val="22"/>
              </w:rPr>
              <w:t xml:space="preserve">New Student </w:t>
            </w:r>
            <w:r w:rsidR="00E94981" w:rsidRPr="00A735C6">
              <w:rPr>
                <w:rFonts w:ascii="Calibri" w:hAnsi="Calibri" w:cs="Calibri"/>
                <w:bCs/>
                <w:i/>
                <w:iCs/>
                <w:sz w:val="22"/>
                <w:szCs w:val="22"/>
              </w:rPr>
              <w:t xml:space="preserve">Experience Seminar, </w:t>
            </w:r>
            <w:r w:rsidR="00A735C6" w:rsidRPr="00A735C6">
              <w:rPr>
                <w:rFonts w:ascii="Calibri" w:hAnsi="Calibri" w:cs="Calibri"/>
                <w:bCs/>
                <w:sz w:val="22"/>
                <w:szCs w:val="22"/>
              </w:rPr>
              <w:t>and</w:t>
            </w:r>
            <w:r w:rsidR="00A735C6" w:rsidRPr="00A735C6">
              <w:rPr>
                <w:rFonts w:ascii="Calibri" w:hAnsi="Calibri" w:cs="Calibri"/>
                <w:bCs/>
                <w:i/>
                <w:iCs/>
                <w:sz w:val="22"/>
                <w:szCs w:val="22"/>
              </w:rPr>
              <w:t xml:space="preserve"> ESL/ABE Transitions College Fair</w:t>
            </w:r>
            <w:r w:rsidR="00A735C6">
              <w:rPr>
                <w:rFonts w:ascii="Calibri" w:hAnsi="Calibri" w:cs="Calibri"/>
                <w:bCs/>
                <w:sz w:val="22"/>
                <w:szCs w:val="22"/>
              </w:rPr>
              <w:t>. (</w:t>
            </w:r>
            <w:r w:rsidR="00A735C6" w:rsidRPr="00DB67D4">
              <w:rPr>
                <w:rFonts w:ascii="Calibri" w:hAnsi="Calibri" w:cs="Calibri"/>
                <w:b/>
                <w:sz w:val="22"/>
                <w:szCs w:val="22"/>
              </w:rPr>
              <w:t>Core theme 1</w:t>
            </w:r>
            <w:r w:rsidR="00A735C6" w:rsidRPr="00DB67D4">
              <w:rPr>
                <w:rFonts w:ascii="Calibri" w:hAnsi="Calibri" w:cs="Calibri"/>
                <w:bCs/>
                <w:sz w:val="22"/>
                <w:szCs w:val="22"/>
              </w:rPr>
              <w:t>: Objective 1.3, Objective 2.2</w:t>
            </w:r>
            <w:r w:rsidR="00940BAF">
              <w:rPr>
                <w:rFonts w:ascii="Calibri" w:hAnsi="Calibri" w:cs="Calibri"/>
                <w:bCs/>
                <w:sz w:val="22"/>
                <w:szCs w:val="22"/>
              </w:rPr>
              <w:t xml:space="preserve">; </w:t>
            </w:r>
            <w:r w:rsidR="00940BAF">
              <w:rPr>
                <w:rFonts w:ascii="Calibri" w:hAnsi="Calibri" w:cs="Calibri"/>
                <w:b/>
                <w:sz w:val="22"/>
                <w:szCs w:val="22"/>
              </w:rPr>
              <w:t>Core theme 2:</w:t>
            </w:r>
            <w:r w:rsidR="00500F8B">
              <w:rPr>
                <w:rFonts w:ascii="Calibri" w:hAnsi="Calibri" w:cs="Calibri"/>
                <w:bCs/>
                <w:sz w:val="22"/>
                <w:szCs w:val="22"/>
              </w:rPr>
              <w:t xml:space="preserve"> </w:t>
            </w:r>
            <w:r w:rsidR="00B806F6">
              <w:rPr>
                <w:rFonts w:ascii="Calibri" w:hAnsi="Calibri" w:cs="Calibri"/>
                <w:bCs/>
                <w:sz w:val="22"/>
                <w:szCs w:val="22"/>
              </w:rPr>
              <w:t>Objective 1.2)</w:t>
            </w:r>
          </w:p>
          <w:p w14:paraId="74795FE0" w14:textId="487046A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04A6AA72" w:rsidR="00A145F7" w:rsidRPr="00005608" w:rsidRDefault="000924F9" w:rsidP="00E076EE">
            <w:pPr>
              <w:tabs>
                <w:tab w:val="left" w:pos="8514"/>
              </w:tabs>
              <w:spacing w:before="60" w:after="60"/>
              <w:rPr>
                <w:rFonts w:ascii="Calibri" w:hAnsi="Calibri" w:cs="Calibri"/>
                <w:b/>
                <w:bCs/>
                <w:sz w:val="22"/>
                <w:szCs w:val="22"/>
              </w:rPr>
            </w:pPr>
            <w:r>
              <w:rPr>
                <w:rFonts w:ascii="Calibri" w:hAnsi="Calibri" w:cs="Calibri"/>
                <w:b/>
                <w:bCs/>
                <w:sz w:val="22"/>
                <w:szCs w:val="22"/>
              </w:rPr>
              <w:t>Department s</w:t>
            </w:r>
            <w:r w:rsidR="00A145F7" w:rsidRPr="00005608">
              <w:rPr>
                <w:rFonts w:ascii="Calibri" w:hAnsi="Calibri" w:cs="Calibri"/>
                <w:b/>
                <w:bCs/>
                <w:sz w:val="22"/>
                <w:szCs w:val="22"/>
              </w:rPr>
              <w:t>trengths</w:t>
            </w:r>
            <w:r w:rsidR="009E266F">
              <w:rPr>
                <w:rFonts w:ascii="Calibri" w:hAnsi="Calibri" w:cs="Calibri"/>
                <w:bCs/>
                <w:i/>
                <w:sz w:val="20"/>
                <w:szCs w:val="20"/>
              </w:rPr>
              <w:t xml:space="preserve"> </w:t>
            </w:r>
          </w:p>
        </w:tc>
      </w:tr>
      <w:tr w:rsidR="00A145F7" w:rsidRPr="00B07AE8" w14:paraId="4DBC0C1F" w14:textId="77777777" w:rsidTr="005C51D3">
        <w:trPr>
          <w:trHeight w:val="358"/>
        </w:trPr>
        <w:tc>
          <w:tcPr>
            <w:tcW w:w="9450" w:type="dxa"/>
            <w:shd w:val="clear" w:color="auto" w:fill="auto"/>
          </w:tcPr>
          <w:p w14:paraId="668A240A" w14:textId="46100B71" w:rsidR="005C51D3" w:rsidRDefault="00585631" w:rsidP="00496A71">
            <w:pPr>
              <w:pStyle w:val="ListParagraph"/>
              <w:numPr>
                <w:ilvl w:val="0"/>
                <w:numId w:val="10"/>
              </w:numPr>
              <w:tabs>
                <w:tab w:val="left" w:pos="8514"/>
              </w:tabs>
              <w:spacing w:before="60" w:after="60"/>
              <w:rPr>
                <w:rFonts w:ascii="Calibri" w:hAnsi="Calibri" w:cs="Calibri"/>
                <w:bCs/>
                <w:sz w:val="22"/>
                <w:szCs w:val="22"/>
              </w:rPr>
            </w:pPr>
            <w:r>
              <w:rPr>
                <w:rFonts w:ascii="Calibri" w:hAnsi="Calibri" w:cs="Calibri"/>
                <w:bCs/>
                <w:sz w:val="22"/>
                <w:szCs w:val="22"/>
              </w:rPr>
              <w:t xml:space="preserve">Staff are passionate about </w:t>
            </w:r>
            <w:r w:rsidR="000B33DC">
              <w:rPr>
                <w:rFonts w:ascii="Calibri" w:hAnsi="Calibri" w:cs="Calibri"/>
                <w:bCs/>
                <w:sz w:val="22"/>
                <w:szCs w:val="22"/>
              </w:rPr>
              <w:t xml:space="preserve">supporting student learning </w:t>
            </w:r>
            <w:r w:rsidR="00707B64">
              <w:rPr>
                <w:rFonts w:ascii="Calibri" w:hAnsi="Calibri" w:cs="Calibri"/>
                <w:bCs/>
                <w:sz w:val="22"/>
                <w:szCs w:val="22"/>
              </w:rPr>
              <w:t>and supporting student staff with professional growth</w:t>
            </w:r>
            <w:r w:rsidR="006D1F99">
              <w:rPr>
                <w:rFonts w:ascii="Calibri" w:hAnsi="Calibri" w:cs="Calibri"/>
                <w:bCs/>
                <w:sz w:val="22"/>
                <w:szCs w:val="22"/>
              </w:rPr>
              <w:t xml:space="preserve"> in the Academic Success Center</w:t>
            </w:r>
            <w:r w:rsidR="00EA2E30">
              <w:rPr>
                <w:rFonts w:ascii="Calibri" w:hAnsi="Calibri" w:cs="Calibri"/>
                <w:bCs/>
                <w:sz w:val="22"/>
                <w:szCs w:val="22"/>
              </w:rPr>
              <w:t>.</w:t>
            </w:r>
          </w:p>
          <w:p w14:paraId="772EEBE4" w14:textId="26B4E45F" w:rsidR="001F1368" w:rsidRDefault="00EA2E30" w:rsidP="00496A71">
            <w:pPr>
              <w:pStyle w:val="ListParagraph"/>
              <w:numPr>
                <w:ilvl w:val="0"/>
                <w:numId w:val="10"/>
              </w:numPr>
              <w:tabs>
                <w:tab w:val="left" w:pos="8514"/>
              </w:tabs>
              <w:spacing w:before="60" w:after="60"/>
              <w:rPr>
                <w:rFonts w:ascii="Calibri" w:hAnsi="Calibri" w:cs="Calibri"/>
                <w:bCs/>
                <w:sz w:val="22"/>
                <w:szCs w:val="22"/>
              </w:rPr>
            </w:pPr>
            <w:r>
              <w:rPr>
                <w:rFonts w:ascii="Calibri" w:hAnsi="Calibri" w:cs="Calibri"/>
                <w:bCs/>
                <w:sz w:val="22"/>
                <w:szCs w:val="22"/>
              </w:rPr>
              <w:t>There is a lot of potential</w:t>
            </w:r>
            <w:r w:rsidR="00FC38C7">
              <w:rPr>
                <w:rFonts w:ascii="Calibri" w:hAnsi="Calibri" w:cs="Calibri"/>
                <w:bCs/>
                <w:sz w:val="22"/>
                <w:szCs w:val="22"/>
              </w:rPr>
              <w:t xml:space="preserve"> </w:t>
            </w:r>
            <w:r>
              <w:rPr>
                <w:rFonts w:ascii="Calibri" w:hAnsi="Calibri" w:cs="Calibri"/>
                <w:bCs/>
                <w:sz w:val="22"/>
                <w:szCs w:val="22"/>
              </w:rPr>
              <w:t xml:space="preserve">for interdepartmental collaboration </w:t>
            </w:r>
            <w:r w:rsidR="00FB6104">
              <w:rPr>
                <w:rFonts w:ascii="Calibri" w:hAnsi="Calibri" w:cs="Calibri"/>
                <w:bCs/>
                <w:sz w:val="22"/>
                <w:szCs w:val="22"/>
              </w:rPr>
              <w:t xml:space="preserve">between the Academic Success Center </w:t>
            </w:r>
            <w:r w:rsidR="00841B2A">
              <w:rPr>
                <w:rFonts w:ascii="Calibri" w:hAnsi="Calibri" w:cs="Calibri"/>
                <w:bCs/>
                <w:sz w:val="22"/>
                <w:szCs w:val="22"/>
              </w:rPr>
              <w:t xml:space="preserve">and other areas such as the Learning Communities, TRiO, </w:t>
            </w:r>
            <w:r w:rsidR="00FA46DD">
              <w:rPr>
                <w:rFonts w:ascii="Calibri" w:hAnsi="Calibri" w:cs="Calibri"/>
                <w:bCs/>
                <w:sz w:val="22"/>
                <w:szCs w:val="22"/>
              </w:rPr>
              <w:t xml:space="preserve">the Transfer Center, MESA, and academic departments </w:t>
            </w:r>
            <w:r w:rsidR="001F1368">
              <w:rPr>
                <w:rFonts w:ascii="Calibri" w:hAnsi="Calibri" w:cs="Calibri"/>
                <w:bCs/>
                <w:sz w:val="22"/>
                <w:szCs w:val="22"/>
              </w:rPr>
              <w:t>that can benefit the broader Highline College community.</w:t>
            </w:r>
          </w:p>
          <w:p w14:paraId="7093C3EA" w14:textId="704DE3F4" w:rsidR="00EA2E30" w:rsidRPr="00496A71" w:rsidRDefault="00841B2A" w:rsidP="00496A71">
            <w:pPr>
              <w:pStyle w:val="ListParagraph"/>
              <w:numPr>
                <w:ilvl w:val="0"/>
                <w:numId w:val="10"/>
              </w:numPr>
              <w:tabs>
                <w:tab w:val="left" w:pos="8514"/>
              </w:tabs>
              <w:spacing w:before="60" w:after="60"/>
              <w:rPr>
                <w:rFonts w:ascii="Calibri" w:hAnsi="Calibri" w:cs="Calibri"/>
                <w:bCs/>
                <w:sz w:val="22"/>
                <w:szCs w:val="22"/>
              </w:rPr>
            </w:pPr>
            <w:r>
              <w:rPr>
                <w:rFonts w:ascii="Calibri" w:hAnsi="Calibri" w:cs="Calibri"/>
                <w:bCs/>
                <w:sz w:val="22"/>
                <w:szCs w:val="22"/>
              </w:rPr>
              <w:t xml:space="preserve"> </w:t>
            </w:r>
          </w:p>
          <w:p w14:paraId="5CE163BC" w14:textId="10E97069" w:rsidR="00F65E13" w:rsidRPr="00B07AE8" w:rsidRDefault="00F65E13" w:rsidP="00B07AE8">
            <w:pPr>
              <w:tabs>
                <w:tab w:val="left" w:pos="8514"/>
              </w:tabs>
              <w:spacing w:before="60" w:after="60"/>
              <w:rPr>
                <w:rFonts w:ascii="Calibri" w:hAnsi="Calibri" w:cs="Calibri"/>
                <w:bCs/>
                <w:sz w:val="22"/>
                <w:szCs w:val="22"/>
              </w:rPr>
            </w:pP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6E7B2B43" w14:textId="2FCA4B45" w:rsidR="0079014B" w:rsidRDefault="007D1EE2" w:rsidP="007D1EE2">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 xml:space="preserve">Due to the </w:t>
            </w:r>
            <w:r w:rsidRPr="007D1EE2">
              <w:rPr>
                <w:rFonts w:ascii="Calibri" w:hAnsi="Calibri" w:cs="Calibri"/>
                <w:bCs/>
                <w:sz w:val="22"/>
                <w:szCs w:val="22"/>
              </w:rPr>
              <w:t>COVID-19</w:t>
            </w:r>
            <w:r>
              <w:rPr>
                <w:rFonts w:ascii="Calibri" w:hAnsi="Calibri" w:cs="Calibri"/>
                <w:bCs/>
                <w:sz w:val="22"/>
                <w:szCs w:val="22"/>
              </w:rPr>
              <w:t xml:space="preserve"> pandemic </w:t>
            </w:r>
            <w:r w:rsidR="00DB67D4" w:rsidRPr="007D1EE2">
              <w:rPr>
                <w:rFonts w:ascii="Calibri" w:hAnsi="Calibri" w:cs="Calibri"/>
                <w:bCs/>
                <w:sz w:val="22"/>
                <w:szCs w:val="22"/>
              </w:rPr>
              <w:t xml:space="preserve">the overall </w:t>
            </w:r>
            <w:r>
              <w:rPr>
                <w:rFonts w:ascii="Calibri" w:hAnsi="Calibri" w:cs="Calibri"/>
                <w:bCs/>
                <w:sz w:val="22"/>
                <w:szCs w:val="22"/>
              </w:rPr>
              <w:t xml:space="preserve">student usage </w:t>
            </w:r>
            <w:r w:rsidR="00DB67D4" w:rsidRPr="007D1EE2">
              <w:rPr>
                <w:rFonts w:ascii="Calibri" w:hAnsi="Calibri" w:cs="Calibri"/>
                <w:bCs/>
                <w:sz w:val="22"/>
                <w:szCs w:val="22"/>
              </w:rPr>
              <w:t xml:space="preserve">numbers dropped significantly beginning in March 2020 due changing to </w:t>
            </w:r>
            <w:r w:rsidR="00F50676">
              <w:rPr>
                <w:rFonts w:ascii="Calibri" w:hAnsi="Calibri" w:cs="Calibri"/>
                <w:bCs/>
                <w:sz w:val="22"/>
                <w:szCs w:val="22"/>
              </w:rPr>
              <w:t xml:space="preserve">students avoiding face-to-face </w:t>
            </w:r>
            <w:r w:rsidR="00D33455">
              <w:rPr>
                <w:rFonts w:ascii="Calibri" w:hAnsi="Calibri" w:cs="Calibri"/>
                <w:bCs/>
                <w:sz w:val="22"/>
                <w:szCs w:val="22"/>
              </w:rPr>
              <w:t xml:space="preserve">interactions while the campus was open and </w:t>
            </w:r>
            <w:r w:rsidR="00D33455" w:rsidRPr="007D1EE2">
              <w:rPr>
                <w:rFonts w:ascii="Calibri" w:hAnsi="Calibri" w:cs="Calibri"/>
                <w:bCs/>
                <w:sz w:val="22"/>
                <w:szCs w:val="22"/>
              </w:rPr>
              <w:t xml:space="preserve">all three Centers </w:t>
            </w:r>
            <w:r w:rsidR="0057204B">
              <w:rPr>
                <w:rFonts w:ascii="Calibri" w:hAnsi="Calibri" w:cs="Calibri"/>
                <w:bCs/>
                <w:sz w:val="22"/>
                <w:szCs w:val="22"/>
              </w:rPr>
              <w:t xml:space="preserve">moving to </w:t>
            </w:r>
            <w:r w:rsidR="00DB67D4" w:rsidRPr="007D1EE2">
              <w:rPr>
                <w:rFonts w:ascii="Calibri" w:hAnsi="Calibri" w:cs="Calibri"/>
                <w:bCs/>
                <w:sz w:val="22"/>
                <w:szCs w:val="22"/>
              </w:rPr>
              <w:t xml:space="preserve">online appointment based tutoring for </w:t>
            </w:r>
            <w:r w:rsidR="0057204B">
              <w:rPr>
                <w:rFonts w:ascii="Calibri" w:hAnsi="Calibri" w:cs="Calibri"/>
                <w:bCs/>
                <w:sz w:val="22"/>
                <w:szCs w:val="22"/>
              </w:rPr>
              <w:t>the remainder of the academic year</w:t>
            </w:r>
            <w:r w:rsidR="00DB67D4" w:rsidRPr="007D1EE2">
              <w:rPr>
                <w:rFonts w:ascii="Calibri" w:hAnsi="Calibri" w:cs="Calibri"/>
                <w:bCs/>
                <w:sz w:val="22"/>
                <w:szCs w:val="22"/>
              </w:rPr>
              <w:t>.</w:t>
            </w:r>
          </w:p>
          <w:p w14:paraId="7EB655AD" w14:textId="5690E097" w:rsidR="0057204B" w:rsidRDefault="00EF6E68" w:rsidP="007D1EE2">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 xml:space="preserve">The lack of clarity regarding the roles </w:t>
            </w:r>
            <w:r w:rsidR="00715A81">
              <w:rPr>
                <w:rFonts w:ascii="Calibri" w:hAnsi="Calibri" w:cs="Calibri"/>
                <w:bCs/>
                <w:sz w:val="22"/>
                <w:szCs w:val="22"/>
              </w:rPr>
              <w:t xml:space="preserve">and responsibilities of the two faculty director </w:t>
            </w:r>
            <w:r w:rsidR="00F61590">
              <w:rPr>
                <w:rFonts w:ascii="Calibri" w:hAnsi="Calibri" w:cs="Calibri"/>
                <w:bCs/>
                <w:sz w:val="22"/>
                <w:szCs w:val="22"/>
              </w:rPr>
              <w:t xml:space="preserve">positions </w:t>
            </w:r>
            <w:r w:rsidR="00E24BA7">
              <w:rPr>
                <w:rFonts w:ascii="Calibri" w:hAnsi="Calibri" w:cs="Calibri"/>
                <w:bCs/>
                <w:sz w:val="22"/>
                <w:szCs w:val="22"/>
              </w:rPr>
              <w:t xml:space="preserve">and the </w:t>
            </w:r>
            <w:r w:rsidR="00F61590">
              <w:rPr>
                <w:rFonts w:ascii="Calibri" w:hAnsi="Calibri" w:cs="Calibri"/>
                <w:bCs/>
                <w:sz w:val="22"/>
                <w:szCs w:val="22"/>
              </w:rPr>
              <w:t xml:space="preserve">new </w:t>
            </w:r>
            <w:r w:rsidR="00E24BA7">
              <w:rPr>
                <w:rFonts w:ascii="Calibri" w:hAnsi="Calibri" w:cs="Calibri"/>
                <w:bCs/>
                <w:sz w:val="22"/>
                <w:szCs w:val="22"/>
              </w:rPr>
              <w:t>professional exempt program manager</w:t>
            </w:r>
            <w:r w:rsidR="00F61590">
              <w:rPr>
                <w:rFonts w:ascii="Calibri" w:hAnsi="Calibri" w:cs="Calibri"/>
                <w:bCs/>
                <w:sz w:val="22"/>
                <w:szCs w:val="22"/>
              </w:rPr>
              <w:t xml:space="preserve"> position</w:t>
            </w:r>
            <w:r w:rsidR="00C111AD">
              <w:rPr>
                <w:rFonts w:ascii="Calibri" w:hAnsi="Calibri" w:cs="Calibri"/>
                <w:bCs/>
                <w:sz w:val="22"/>
                <w:szCs w:val="22"/>
              </w:rPr>
              <w:t xml:space="preserve"> within the Aca</w:t>
            </w:r>
            <w:r w:rsidR="00E534CF">
              <w:rPr>
                <w:rFonts w:ascii="Calibri" w:hAnsi="Calibri" w:cs="Calibri"/>
                <w:bCs/>
                <w:sz w:val="22"/>
                <w:szCs w:val="22"/>
              </w:rPr>
              <w:t>demic Success Center</w:t>
            </w:r>
            <w:r w:rsidR="008F311B">
              <w:rPr>
                <w:rFonts w:ascii="Calibri" w:hAnsi="Calibri" w:cs="Calibri"/>
                <w:bCs/>
                <w:sz w:val="22"/>
                <w:szCs w:val="22"/>
              </w:rPr>
              <w:t>.</w:t>
            </w:r>
          </w:p>
          <w:p w14:paraId="0F04F2C0" w14:textId="783CFA77" w:rsidR="008F311B" w:rsidRDefault="00BC0583" w:rsidP="007D1EE2">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lastRenderedPageBreak/>
              <w:t>U</w:t>
            </w:r>
            <w:r w:rsidR="004B3E5B">
              <w:rPr>
                <w:rFonts w:ascii="Calibri" w:hAnsi="Calibri" w:cs="Calibri"/>
                <w:bCs/>
                <w:sz w:val="22"/>
                <w:szCs w:val="22"/>
              </w:rPr>
              <w:t>nder</w:t>
            </w:r>
            <w:r>
              <w:rPr>
                <w:rFonts w:ascii="Calibri" w:hAnsi="Calibri" w:cs="Calibri"/>
                <w:bCs/>
                <w:sz w:val="22"/>
                <w:szCs w:val="22"/>
              </w:rPr>
              <w:t>-staffing within the Math Resource Center and for some higher demand subjects in the Tutoring Center.</w:t>
            </w:r>
          </w:p>
          <w:p w14:paraId="56619C6B" w14:textId="4E4D63E4" w:rsidR="00BC0583" w:rsidRPr="007D1EE2" w:rsidRDefault="005A63D0" w:rsidP="007D1EE2">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 xml:space="preserve">Scheduling issues with the Writing Center </w:t>
            </w:r>
            <w:r w:rsidR="00B305EA">
              <w:rPr>
                <w:rFonts w:ascii="Calibri" w:hAnsi="Calibri" w:cs="Calibri"/>
                <w:bCs/>
                <w:sz w:val="22"/>
                <w:szCs w:val="22"/>
              </w:rPr>
              <w:t xml:space="preserve">that </w:t>
            </w:r>
            <w:r w:rsidR="00D65D69">
              <w:rPr>
                <w:rFonts w:ascii="Calibri" w:hAnsi="Calibri" w:cs="Calibri"/>
                <w:bCs/>
                <w:sz w:val="22"/>
                <w:szCs w:val="22"/>
              </w:rPr>
              <w:t>led it being over budget</w:t>
            </w:r>
            <w:r w:rsidR="00BC5B7C">
              <w:rPr>
                <w:rFonts w:ascii="Calibri" w:hAnsi="Calibri" w:cs="Calibri"/>
                <w:bCs/>
                <w:sz w:val="22"/>
                <w:szCs w:val="22"/>
              </w:rPr>
              <w:t xml:space="preserve"> (see #2)</w:t>
            </w:r>
            <w:r w:rsidR="009E353E">
              <w:rPr>
                <w:rFonts w:ascii="Calibri" w:hAnsi="Calibri" w:cs="Calibri"/>
                <w:bCs/>
                <w:sz w:val="22"/>
                <w:szCs w:val="22"/>
              </w:rPr>
              <w:t>.</w:t>
            </w:r>
          </w:p>
          <w:p w14:paraId="14142DD7" w14:textId="5C9580CD" w:rsidR="00F65E13" w:rsidRPr="00B07AE8" w:rsidRDefault="00F65E13" w:rsidP="0079014B">
            <w:pPr>
              <w:tabs>
                <w:tab w:val="left" w:pos="8514"/>
              </w:tabs>
              <w:spacing w:before="60" w:after="60"/>
              <w:rPr>
                <w:rFonts w:ascii="Calibri" w:hAnsi="Calibri" w:cs="Calibri"/>
                <w:bCs/>
                <w:sz w:val="22"/>
                <w:szCs w:val="22"/>
              </w:rPr>
            </w:pP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lastRenderedPageBreak/>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1C42BB5B" w14:textId="2C2F1F22" w:rsidR="0079014B" w:rsidRDefault="007D5E0D" w:rsidP="006347B5">
            <w:pPr>
              <w:pStyle w:val="ListParagraph"/>
              <w:numPr>
                <w:ilvl w:val="0"/>
                <w:numId w:val="11"/>
              </w:numPr>
              <w:tabs>
                <w:tab w:val="left" w:pos="8514"/>
              </w:tabs>
              <w:spacing w:before="60"/>
              <w:rPr>
                <w:rFonts w:ascii="Calibri" w:hAnsi="Calibri" w:cs="Calibri"/>
                <w:bCs/>
                <w:sz w:val="22"/>
                <w:szCs w:val="22"/>
              </w:rPr>
            </w:pPr>
            <w:r>
              <w:rPr>
                <w:rFonts w:ascii="Calibri" w:hAnsi="Calibri" w:cs="Calibri"/>
                <w:bCs/>
                <w:sz w:val="22"/>
                <w:szCs w:val="22"/>
              </w:rPr>
              <w:t xml:space="preserve">Communication between </w:t>
            </w:r>
            <w:r w:rsidR="003202D9">
              <w:rPr>
                <w:rFonts w:ascii="Calibri" w:hAnsi="Calibri" w:cs="Calibri"/>
                <w:bCs/>
                <w:sz w:val="22"/>
                <w:szCs w:val="22"/>
              </w:rPr>
              <w:t xml:space="preserve">Academic Success Center </w:t>
            </w:r>
            <w:r w:rsidR="003B6A1E">
              <w:rPr>
                <w:rFonts w:ascii="Calibri" w:hAnsi="Calibri" w:cs="Calibri"/>
                <w:bCs/>
                <w:sz w:val="22"/>
                <w:szCs w:val="22"/>
              </w:rPr>
              <w:t>faculty directors and program manager.</w:t>
            </w:r>
          </w:p>
          <w:p w14:paraId="4CE0FD23" w14:textId="77777777" w:rsidR="00E427AB" w:rsidRDefault="00B41D0C" w:rsidP="006347B5">
            <w:pPr>
              <w:pStyle w:val="ListParagraph"/>
              <w:numPr>
                <w:ilvl w:val="0"/>
                <w:numId w:val="11"/>
              </w:numPr>
              <w:tabs>
                <w:tab w:val="left" w:pos="8514"/>
              </w:tabs>
              <w:spacing w:before="60"/>
              <w:rPr>
                <w:rFonts w:ascii="Calibri" w:hAnsi="Calibri" w:cs="Calibri"/>
                <w:bCs/>
                <w:sz w:val="22"/>
                <w:szCs w:val="22"/>
              </w:rPr>
            </w:pPr>
            <w:r>
              <w:rPr>
                <w:rFonts w:ascii="Calibri" w:hAnsi="Calibri" w:cs="Calibri"/>
                <w:bCs/>
                <w:sz w:val="22"/>
                <w:szCs w:val="22"/>
              </w:rPr>
              <w:t>Build stronger r</w:t>
            </w:r>
            <w:r w:rsidR="009376C8">
              <w:rPr>
                <w:rFonts w:ascii="Calibri" w:hAnsi="Calibri" w:cs="Calibri"/>
                <w:bCs/>
                <w:sz w:val="22"/>
                <w:szCs w:val="22"/>
              </w:rPr>
              <w:t xml:space="preserve">elationships with faculty </w:t>
            </w:r>
            <w:r w:rsidR="00442991">
              <w:rPr>
                <w:rFonts w:ascii="Calibri" w:hAnsi="Calibri" w:cs="Calibri"/>
                <w:bCs/>
                <w:sz w:val="22"/>
                <w:szCs w:val="22"/>
              </w:rPr>
              <w:t xml:space="preserve">partner so the ASC can better serve the students in their classes. We need more faculty input </w:t>
            </w:r>
            <w:r w:rsidR="00C06D93">
              <w:rPr>
                <w:rFonts w:ascii="Calibri" w:hAnsi="Calibri" w:cs="Calibri"/>
                <w:bCs/>
                <w:sz w:val="22"/>
                <w:szCs w:val="22"/>
              </w:rPr>
              <w:t xml:space="preserve">regarding </w:t>
            </w:r>
            <w:r w:rsidR="003955DB">
              <w:rPr>
                <w:rFonts w:ascii="Calibri" w:hAnsi="Calibri" w:cs="Calibri"/>
                <w:bCs/>
                <w:sz w:val="22"/>
                <w:szCs w:val="22"/>
              </w:rPr>
              <w:t xml:space="preserve">how the ASC can better meet the needs of </w:t>
            </w:r>
            <w:r w:rsidR="000C3E62">
              <w:rPr>
                <w:rFonts w:ascii="Calibri" w:hAnsi="Calibri" w:cs="Calibri"/>
                <w:bCs/>
                <w:sz w:val="22"/>
                <w:szCs w:val="22"/>
              </w:rPr>
              <w:t>students and we need faculty engagement to help us when it comes to recruiting</w:t>
            </w:r>
            <w:r w:rsidR="005C20BE">
              <w:rPr>
                <w:rFonts w:ascii="Calibri" w:hAnsi="Calibri" w:cs="Calibri"/>
                <w:bCs/>
                <w:sz w:val="22"/>
                <w:szCs w:val="22"/>
              </w:rPr>
              <w:t xml:space="preserve"> new peer tutors.</w:t>
            </w:r>
          </w:p>
          <w:p w14:paraId="26CA1FC3" w14:textId="60FE70FB" w:rsidR="003B6A1E" w:rsidRPr="006347B5" w:rsidRDefault="006F0A97" w:rsidP="006347B5">
            <w:pPr>
              <w:pStyle w:val="ListParagraph"/>
              <w:numPr>
                <w:ilvl w:val="0"/>
                <w:numId w:val="11"/>
              </w:numPr>
              <w:tabs>
                <w:tab w:val="left" w:pos="8514"/>
              </w:tabs>
              <w:spacing w:before="60"/>
              <w:rPr>
                <w:rFonts w:ascii="Calibri" w:hAnsi="Calibri" w:cs="Calibri"/>
                <w:bCs/>
                <w:sz w:val="22"/>
                <w:szCs w:val="22"/>
              </w:rPr>
            </w:pPr>
            <w:r>
              <w:rPr>
                <w:rFonts w:ascii="Calibri" w:hAnsi="Calibri" w:cs="Calibri"/>
                <w:bCs/>
                <w:sz w:val="22"/>
                <w:szCs w:val="22"/>
              </w:rPr>
              <w:t xml:space="preserve">Having a dedicated </w:t>
            </w:r>
            <w:r w:rsidR="00F649BA">
              <w:rPr>
                <w:rFonts w:ascii="Calibri" w:hAnsi="Calibri" w:cs="Calibri"/>
                <w:bCs/>
                <w:sz w:val="22"/>
                <w:szCs w:val="22"/>
              </w:rPr>
              <w:t>space within the ASC for workshops</w:t>
            </w:r>
            <w:r w:rsidR="000E1133">
              <w:rPr>
                <w:rFonts w:ascii="Calibri" w:hAnsi="Calibri" w:cs="Calibri"/>
                <w:bCs/>
                <w:sz w:val="22"/>
                <w:szCs w:val="22"/>
              </w:rPr>
              <w:t xml:space="preserve">. This </w:t>
            </w:r>
            <w:r w:rsidR="00F649BA">
              <w:rPr>
                <w:rFonts w:ascii="Calibri" w:hAnsi="Calibri" w:cs="Calibri"/>
                <w:bCs/>
                <w:sz w:val="22"/>
                <w:szCs w:val="22"/>
              </w:rPr>
              <w:t xml:space="preserve">would </w:t>
            </w:r>
            <w:r w:rsidR="0015165B">
              <w:rPr>
                <w:rFonts w:ascii="Calibri" w:hAnsi="Calibri" w:cs="Calibri"/>
                <w:bCs/>
                <w:sz w:val="22"/>
                <w:szCs w:val="22"/>
              </w:rPr>
              <w:t>increase the ASC’s overall campus visibility</w:t>
            </w:r>
            <w:r w:rsidR="00A27249">
              <w:rPr>
                <w:rFonts w:ascii="Calibri" w:hAnsi="Calibri" w:cs="Calibri"/>
                <w:bCs/>
                <w:sz w:val="22"/>
                <w:szCs w:val="22"/>
              </w:rPr>
              <w:t xml:space="preserve">, increase student engagement, provide </w:t>
            </w:r>
            <w:r w:rsidR="00B41725">
              <w:rPr>
                <w:rFonts w:ascii="Calibri" w:hAnsi="Calibri" w:cs="Calibri"/>
                <w:bCs/>
                <w:sz w:val="22"/>
                <w:szCs w:val="22"/>
              </w:rPr>
              <w:t xml:space="preserve">more professional development opportunities for student staff, and </w:t>
            </w:r>
            <w:r w:rsidR="008A47A4">
              <w:rPr>
                <w:rFonts w:ascii="Calibri" w:hAnsi="Calibri" w:cs="Calibri"/>
                <w:bCs/>
                <w:sz w:val="22"/>
                <w:szCs w:val="22"/>
              </w:rPr>
              <w:t>increase student usage of the ASC.</w:t>
            </w:r>
          </w:p>
          <w:p w14:paraId="0E38D6E7" w14:textId="06378DAC" w:rsidR="00F65E13" w:rsidRPr="00B07AE8" w:rsidRDefault="00F65E13" w:rsidP="0079014B">
            <w:pPr>
              <w:tabs>
                <w:tab w:val="left" w:pos="8514"/>
              </w:tabs>
              <w:spacing w:before="60"/>
              <w:rPr>
                <w:rFonts w:ascii="Calibri" w:hAnsi="Calibri" w:cs="Calibri"/>
                <w:bCs/>
                <w:sz w:val="22"/>
                <w:szCs w:val="22"/>
              </w:rPr>
            </w:pPr>
          </w:p>
        </w:tc>
      </w:tr>
    </w:tbl>
    <w:p w14:paraId="4AAE75D9" w14:textId="77777777" w:rsidR="00A7479D" w:rsidRPr="00A7479D" w:rsidRDefault="00A7479D">
      <w:pPr>
        <w:rPr>
          <w:sz w:val="4"/>
          <w:szCs w:val="4"/>
        </w:rPr>
      </w:pPr>
      <w:r>
        <w:br w:type="page"/>
      </w:r>
    </w:p>
    <w:tbl>
      <w:tblPr>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F41977">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F41977">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F41977">
        <w:tc>
          <w:tcPr>
            <w:tcW w:w="9450" w:type="dxa"/>
            <w:shd w:val="clear" w:color="auto" w:fill="auto"/>
          </w:tcPr>
          <w:p w14:paraId="66AF67AE" w14:textId="77D53864"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1: </w:t>
            </w:r>
            <w:r w:rsidR="000924F9">
              <w:rPr>
                <w:rFonts w:ascii="Calibri Light" w:eastAsia="Calibri" w:hAnsi="Calibri Light" w:cs="Calibri Light"/>
                <w:b/>
                <w:sz w:val="22"/>
                <w:szCs w:val="22"/>
              </w:rPr>
              <w:t>Promote student engagement, learning, and achievement</w:t>
            </w:r>
          </w:p>
          <w:p w14:paraId="72295E31" w14:textId="7E2C07D7" w:rsidR="00A145F7" w:rsidRDefault="000831C4" w:rsidP="00101B34">
            <w:pPr>
              <w:rPr>
                <w:rFonts w:ascii="Calibri Light" w:eastAsia="Calibri" w:hAnsi="Calibri Light" w:cs="Calibri Light"/>
                <w:sz w:val="22"/>
                <w:szCs w:val="22"/>
              </w:rPr>
            </w:pPr>
            <w:r w:rsidRPr="008C5F86">
              <w:rPr>
                <w:rFonts w:ascii="Calibri Light" w:eastAsia="Calibri" w:hAnsi="Calibri Light" w:cs="Calibri Light"/>
                <w:b/>
                <w:bCs/>
                <w:sz w:val="22"/>
                <w:szCs w:val="22"/>
              </w:rPr>
              <w:t>Objective 1.</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Students engage with their curriculum, campus, and community for a meaningful educational experience</w:t>
            </w:r>
            <w:r>
              <w:rPr>
                <w:rFonts w:ascii="Calibri Light" w:eastAsia="Calibri" w:hAnsi="Calibri Light" w:cs="Calibri Light"/>
                <w:sz w:val="22"/>
                <w:szCs w:val="22"/>
              </w:rPr>
              <w:t>.</w:t>
            </w:r>
          </w:p>
          <w:p w14:paraId="7C337833" w14:textId="0DF03B45" w:rsidR="008D747B" w:rsidRPr="008D747B" w:rsidRDefault="008D747B" w:rsidP="00983C75">
            <w:pPr>
              <w:ind w:left="720"/>
              <w:rPr>
                <w:rFonts w:ascii="Calibri Light" w:eastAsia="Calibri" w:hAnsi="Calibri Light" w:cs="Calibri Light"/>
                <w:sz w:val="22"/>
                <w:szCs w:val="22"/>
              </w:rPr>
            </w:pPr>
            <w:r w:rsidRPr="008C5F86">
              <w:rPr>
                <w:rFonts w:ascii="Calibri Light" w:eastAsia="Calibri" w:hAnsi="Calibri Light" w:cs="Calibri Light"/>
                <w:b/>
                <w:bCs/>
                <w:sz w:val="22"/>
                <w:szCs w:val="22"/>
              </w:rPr>
              <w:t>Indicator 1.1</w:t>
            </w:r>
            <w:r w:rsidRPr="008D747B">
              <w:rPr>
                <w:rFonts w:ascii="Calibri Light" w:eastAsia="Calibri" w:hAnsi="Calibri Light" w:cs="Calibri Light"/>
                <w:sz w:val="22"/>
                <w:szCs w:val="22"/>
              </w:rPr>
              <w:t xml:space="preserve"> Students experience meaningful interactions with faculty in and outside of the classroom.</w:t>
            </w:r>
          </w:p>
          <w:p w14:paraId="0EE79956" w14:textId="3D79D137" w:rsidR="008D747B" w:rsidRPr="008D747B" w:rsidRDefault="008D747B" w:rsidP="00983C75">
            <w:pPr>
              <w:ind w:left="720"/>
              <w:rPr>
                <w:rFonts w:ascii="Calibri Light" w:eastAsia="Calibri" w:hAnsi="Calibri Light" w:cs="Calibri Light"/>
                <w:sz w:val="22"/>
                <w:szCs w:val="22"/>
              </w:rPr>
            </w:pPr>
            <w:r w:rsidRPr="008C5F86">
              <w:rPr>
                <w:rFonts w:ascii="Calibri Light" w:eastAsia="Calibri" w:hAnsi="Calibri Light" w:cs="Calibri Light"/>
                <w:b/>
                <w:bCs/>
                <w:sz w:val="22"/>
                <w:szCs w:val="22"/>
              </w:rPr>
              <w:t>Indicator 1.3</w:t>
            </w:r>
            <w:r w:rsidRPr="008D747B">
              <w:rPr>
                <w:rFonts w:ascii="Calibri Light" w:eastAsia="Calibri" w:hAnsi="Calibri Light" w:cs="Calibri Light"/>
                <w:sz w:val="22"/>
                <w:szCs w:val="22"/>
              </w:rPr>
              <w:t xml:space="preserve"> Students participate in organizations and activities that provide support, mentoring, or leadership opportunities on campus and in the community.</w:t>
            </w:r>
          </w:p>
          <w:p w14:paraId="380F71CA" w14:textId="77777777" w:rsidR="00A145F7" w:rsidRPr="00101B34" w:rsidRDefault="00A145F7" w:rsidP="008D747B">
            <w:pPr>
              <w:pStyle w:val="ListParagraph"/>
              <w:spacing w:before="60" w:after="60"/>
              <w:ind w:left="551"/>
              <w:contextualSpacing w:val="0"/>
              <w:rPr>
                <w:rFonts w:ascii="Calibri Light" w:hAnsi="Calibri Light" w:cs="Calibri Light"/>
                <w:bCs/>
                <w:sz w:val="22"/>
                <w:szCs w:val="22"/>
              </w:rPr>
            </w:pPr>
          </w:p>
          <w:p w14:paraId="438D331E" w14:textId="00F935D9" w:rsidR="002B5801" w:rsidRDefault="000831C4" w:rsidP="00101B34">
            <w:pPr>
              <w:rPr>
                <w:rFonts w:ascii="Calibri Light" w:eastAsia="Calibri" w:hAnsi="Calibri Light" w:cs="Calibri Light"/>
                <w:sz w:val="22"/>
                <w:szCs w:val="22"/>
              </w:rPr>
            </w:pPr>
            <w:r w:rsidRPr="008C5F86">
              <w:rPr>
                <w:rFonts w:ascii="Calibri Light" w:hAnsi="Calibri Light" w:cs="Calibri Light"/>
                <w:b/>
                <w:sz w:val="22"/>
                <w:szCs w:val="22"/>
              </w:rPr>
              <w:t>Objective 2.</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Diverse teaching methods, innovative curricula, and student support services fulfill the learning needs of students</w:t>
            </w:r>
            <w:r>
              <w:rPr>
                <w:rFonts w:ascii="Calibri Light" w:eastAsia="Calibri" w:hAnsi="Calibri Light" w:cs="Calibri Light"/>
                <w:sz w:val="22"/>
                <w:szCs w:val="22"/>
              </w:rPr>
              <w:t>.</w:t>
            </w:r>
          </w:p>
          <w:p w14:paraId="3CE559FF" w14:textId="77777777" w:rsidR="00A145F7" w:rsidRDefault="00983C75" w:rsidP="008C5F86">
            <w:pPr>
              <w:ind w:left="720"/>
              <w:rPr>
                <w:rFonts w:ascii="Calibri Light" w:hAnsi="Calibri Light" w:cs="Calibri Light"/>
                <w:bCs/>
                <w:sz w:val="22"/>
                <w:szCs w:val="22"/>
              </w:rPr>
            </w:pPr>
            <w:r w:rsidRPr="008C5F86">
              <w:rPr>
                <w:rFonts w:ascii="Calibri Light" w:hAnsi="Calibri Light" w:cs="Calibri Light"/>
                <w:b/>
                <w:sz w:val="22"/>
                <w:szCs w:val="22"/>
              </w:rPr>
              <w:t xml:space="preserve">Indicator </w:t>
            </w:r>
            <w:r w:rsidR="008D747B" w:rsidRPr="008C5F86">
              <w:rPr>
                <w:rFonts w:ascii="Calibri Light" w:hAnsi="Calibri Light" w:cs="Calibri Light"/>
                <w:b/>
                <w:sz w:val="22"/>
                <w:szCs w:val="22"/>
              </w:rPr>
              <w:t>2.2</w:t>
            </w:r>
            <w:r w:rsidR="008D747B" w:rsidRPr="00983C75">
              <w:rPr>
                <w:rFonts w:ascii="Calibri Light" w:hAnsi="Calibri Light" w:cs="Calibri Light"/>
                <w:bCs/>
                <w:sz w:val="22"/>
                <w:szCs w:val="22"/>
              </w:rPr>
              <w:t>:  Faculty and student services personnel provide effective support to students.</w:t>
            </w:r>
          </w:p>
          <w:p w14:paraId="2005CD2B" w14:textId="2828B646" w:rsidR="00064CBD" w:rsidRPr="00101B34" w:rsidRDefault="00064CBD" w:rsidP="008C5F86">
            <w:pPr>
              <w:ind w:left="720"/>
              <w:rPr>
                <w:rFonts w:ascii="Calibri Light" w:hAnsi="Calibri Light" w:cs="Calibri Light"/>
                <w:bCs/>
                <w:sz w:val="22"/>
                <w:szCs w:val="22"/>
              </w:rPr>
            </w:pPr>
          </w:p>
        </w:tc>
      </w:tr>
      <w:tr w:rsidR="00A145F7" w:rsidRPr="000166BC" w14:paraId="0173852E" w14:textId="77777777" w:rsidTr="00F41977">
        <w:tc>
          <w:tcPr>
            <w:tcW w:w="9450" w:type="dxa"/>
            <w:shd w:val="clear" w:color="auto" w:fill="auto"/>
          </w:tcPr>
          <w:p w14:paraId="2C5249C0" w14:textId="2E3F65A1"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2: </w:t>
            </w:r>
            <w:r w:rsidR="000924F9">
              <w:rPr>
                <w:rFonts w:ascii="Calibri Light" w:eastAsia="Calibri" w:hAnsi="Calibri Light" w:cs="Calibri Light"/>
                <w:b/>
                <w:sz w:val="22"/>
                <w:szCs w:val="22"/>
              </w:rPr>
              <w:t>Integrate and institutionalize diversity and globalism throughout the college</w:t>
            </w:r>
          </w:p>
          <w:p w14:paraId="6BE41573" w14:textId="7A7642CD" w:rsidR="002B5801" w:rsidRDefault="000831C4" w:rsidP="00101B34">
            <w:pPr>
              <w:rPr>
                <w:rFonts w:ascii="Calibri Light" w:eastAsia="Calibri" w:hAnsi="Calibri Light" w:cs="Calibri Light"/>
                <w:sz w:val="22"/>
                <w:szCs w:val="22"/>
              </w:rPr>
            </w:pPr>
            <w:r w:rsidRPr="00064CBD">
              <w:rPr>
                <w:rFonts w:ascii="Calibri Light" w:eastAsia="Calibri" w:hAnsi="Calibri Light" w:cs="Calibri Light"/>
                <w:b/>
                <w:bCs/>
                <w:sz w:val="22"/>
                <w:szCs w:val="22"/>
              </w:rPr>
              <w:t>Objective 1</w:t>
            </w:r>
            <w:r>
              <w:rPr>
                <w:rFonts w:ascii="Calibri Light" w:eastAsia="Calibri" w:hAnsi="Calibri Light" w:cs="Calibri Light"/>
                <w:sz w:val="22"/>
                <w:szCs w:val="22"/>
              </w:rPr>
              <w:t xml:space="preserve">.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Diversity and globalism are infused throughout the curriculum; faculty employ a pedagogy that integrates diversity and globalism</w:t>
            </w:r>
            <w:r>
              <w:rPr>
                <w:rFonts w:ascii="Calibri Light" w:eastAsia="Calibri" w:hAnsi="Calibri Light" w:cs="Calibri Light"/>
                <w:sz w:val="22"/>
                <w:szCs w:val="22"/>
              </w:rPr>
              <w:t>.</w:t>
            </w:r>
          </w:p>
          <w:p w14:paraId="37324CBA" w14:textId="2FD7AB2E" w:rsidR="008D747B" w:rsidRPr="00983C75" w:rsidRDefault="00983C75" w:rsidP="00983C75">
            <w:pPr>
              <w:ind w:left="720"/>
              <w:rPr>
                <w:rFonts w:ascii="Calibri Light" w:hAnsi="Calibri Light" w:cs="Calibri Light"/>
                <w:bCs/>
                <w:sz w:val="22"/>
                <w:szCs w:val="22"/>
              </w:rPr>
            </w:pPr>
            <w:r w:rsidRPr="00064CBD">
              <w:rPr>
                <w:rFonts w:ascii="Calibri Light" w:hAnsi="Calibri Light" w:cs="Calibri Light"/>
                <w:b/>
                <w:sz w:val="22"/>
                <w:szCs w:val="22"/>
              </w:rPr>
              <w:t xml:space="preserve">Indicator </w:t>
            </w:r>
            <w:r w:rsidR="008D747B" w:rsidRPr="00064CBD">
              <w:rPr>
                <w:rFonts w:ascii="Calibri Light" w:hAnsi="Calibri Light" w:cs="Calibri Light"/>
                <w:b/>
                <w:sz w:val="22"/>
                <w:szCs w:val="22"/>
              </w:rPr>
              <w:t>1.2</w:t>
            </w:r>
            <w:r w:rsidR="008D747B" w:rsidRPr="00983C75">
              <w:rPr>
                <w:rFonts w:ascii="Calibri Light" w:hAnsi="Calibri Light" w:cs="Calibri Light"/>
                <w:bCs/>
                <w:sz w:val="22"/>
                <w:szCs w:val="22"/>
              </w:rPr>
              <w:t>:  Students from diverse backgrounds experience positive interactions with faculty in and outside the classroom.</w:t>
            </w:r>
          </w:p>
          <w:p w14:paraId="5F61EDB2" w14:textId="77777777" w:rsidR="00101B34" w:rsidRPr="00101B34" w:rsidRDefault="00101B34" w:rsidP="00172987">
            <w:pPr>
              <w:pStyle w:val="ListParagraph"/>
              <w:spacing w:before="60" w:after="60"/>
              <w:ind w:left="551"/>
              <w:contextualSpacing w:val="0"/>
              <w:rPr>
                <w:rFonts w:ascii="Calibri Light" w:hAnsi="Calibri Light" w:cs="Calibri Light"/>
                <w:bCs/>
                <w:sz w:val="22"/>
                <w:szCs w:val="22"/>
              </w:rPr>
            </w:pPr>
          </w:p>
          <w:p w14:paraId="5B135453" w14:textId="0F9CD7AB" w:rsidR="00101B34" w:rsidRPr="00101B34" w:rsidRDefault="000831C4" w:rsidP="000831C4">
            <w:pPr>
              <w:rPr>
                <w:rFonts w:ascii="Calibri Light" w:hAnsi="Calibri Light" w:cs="Calibri Light"/>
                <w:bCs/>
                <w:sz w:val="22"/>
                <w:szCs w:val="22"/>
              </w:rPr>
            </w:pPr>
            <w:r w:rsidRPr="00E061B1">
              <w:rPr>
                <w:rFonts w:ascii="Calibri Light" w:eastAsia="Calibri" w:hAnsi="Calibri Light" w:cs="Calibri Light"/>
                <w:b/>
                <w:bCs/>
                <w:sz w:val="22"/>
                <w:szCs w:val="22"/>
              </w:rPr>
              <w:t>Objective 4</w:t>
            </w:r>
            <w:r>
              <w:rPr>
                <w:rFonts w:ascii="Calibri Light" w:eastAsia="Calibri" w:hAnsi="Calibri Light" w:cs="Calibri Light"/>
                <w:sz w:val="22"/>
                <w:szCs w:val="22"/>
              </w:rPr>
              <w:t xml:space="preserve">.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The College engages in inclusive recruitment and hiring </w:t>
            </w:r>
            <w:r w:rsidR="006809B4">
              <w:rPr>
                <w:rFonts w:ascii="Calibri Light" w:eastAsia="Calibri" w:hAnsi="Calibri Light" w:cs="Calibri Light"/>
                <w:sz w:val="22"/>
                <w:szCs w:val="22"/>
              </w:rPr>
              <w:t>practices and</w:t>
            </w:r>
            <w:r>
              <w:rPr>
                <w:rFonts w:ascii="Calibri Light" w:eastAsia="Calibri" w:hAnsi="Calibri Light" w:cs="Calibri Light"/>
                <w:sz w:val="22"/>
                <w:szCs w:val="22"/>
              </w:rPr>
              <w:t xml:space="preserve"> fosters a campus climate perceived as culturally competent and inclusive by all constituents. </w:t>
            </w:r>
          </w:p>
          <w:p w14:paraId="5AC2C50F" w14:textId="77777777" w:rsidR="00A145F7" w:rsidRDefault="00172987" w:rsidP="006809B4">
            <w:pPr>
              <w:ind w:left="720"/>
              <w:rPr>
                <w:rFonts w:ascii="Calibri Light" w:hAnsi="Calibri Light" w:cs="Calibri Light"/>
                <w:bCs/>
                <w:sz w:val="22"/>
                <w:szCs w:val="22"/>
              </w:rPr>
            </w:pPr>
            <w:r w:rsidRPr="00E061B1">
              <w:rPr>
                <w:rFonts w:ascii="Calibri Light" w:hAnsi="Calibri Light" w:cs="Calibri Light"/>
                <w:b/>
                <w:sz w:val="22"/>
                <w:szCs w:val="22"/>
              </w:rPr>
              <w:t xml:space="preserve">Indicator </w:t>
            </w:r>
            <w:r w:rsidR="008D747B" w:rsidRPr="00E061B1">
              <w:rPr>
                <w:rFonts w:ascii="Calibri Light" w:hAnsi="Calibri Light" w:cs="Calibri Light"/>
                <w:b/>
                <w:sz w:val="22"/>
                <w:szCs w:val="22"/>
              </w:rPr>
              <w:t>4.2</w:t>
            </w:r>
            <w:r w:rsidR="008D747B" w:rsidRPr="00172987">
              <w:rPr>
                <w:rFonts w:ascii="Calibri Light" w:hAnsi="Calibri Light" w:cs="Calibri Light"/>
                <w:bCs/>
                <w:sz w:val="22"/>
                <w:szCs w:val="22"/>
              </w:rPr>
              <w:t>: Employees from diverse backgrounds experience the campus climate as positive.</w:t>
            </w:r>
          </w:p>
          <w:p w14:paraId="180B3817" w14:textId="0538452F" w:rsidR="00CB6199" w:rsidRPr="006809B4" w:rsidRDefault="00CB6199" w:rsidP="006809B4">
            <w:pPr>
              <w:ind w:left="720"/>
              <w:rPr>
                <w:rFonts w:ascii="Calibri Light" w:hAnsi="Calibri Light" w:cs="Calibri Light"/>
                <w:bCs/>
                <w:sz w:val="22"/>
                <w:szCs w:val="22"/>
              </w:rPr>
            </w:pPr>
          </w:p>
        </w:tc>
      </w:tr>
      <w:tr w:rsidR="00A145F7" w:rsidRPr="000166BC" w14:paraId="008D5C0A" w14:textId="77777777" w:rsidTr="00F41977">
        <w:tc>
          <w:tcPr>
            <w:tcW w:w="9450" w:type="dxa"/>
            <w:shd w:val="clear" w:color="auto" w:fill="auto"/>
          </w:tcPr>
          <w:p w14:paraId="5CD65E31" w14:textId="428BE579" w:rsidR="003E04B7" w:rsidRPr="00DE19E9" w:rsidRDefault="003E04B7" w:rsidP="003E04B7">
            <w:pPr>
              <w:spacing w:before="60" w:after="60"/>
              <w:rPr>
                <w:rFonts w:ascii="Calibri Light" w:hAnsi="Calibri Light" w:cs="Calibri Light"/>
                <w:b/>
                <w:sz w:val="22"/>
                <w:szCs w:val="22"/>
              </w:rPr>
            </w:pPr>
            <w:r w:rsidRPr="00DE19E9">
              <w:rPr>
                <w:rFonts w:ascii="Calibri Light" w:hAnsi="Calibri Light" w:cs="Calibri Light"/>
                <w:b/>
                <w:sz w:val="22"/>
                <w:szCs w:val="22"/>
              </w:rPr>
              <w:t>Goal</w:t>
            </w:r>
            <w:r w:rsidR="00DE19E9">
              <w:rPr>
                <w:rFonts w:ascii="Calibri Light" w:hAnsi="Calibri Light" w:cs="Calibri Light"/>
                <w:b/>
                <w:sz w:val="22"/>
                <w:szCs w:val="22"/>
              </w:rPr>
              <w:t>s</w:t>
            </w:r>
            <w:r w:rsidRPr="00DE19E9">
              <w:rPr>
                <w:rFonts w:ascii="Calibri Light" w:hAnsi="Calibri Light" w:cs="Calibri Light"/>
                <w:b/>
                <w:sz w:val="22"/>
                <w:szCs w:val="22"/>
              </w:rPr>
              <w:tab/>
            </w:r>
          </w:p>
          <w:p w14:paraId="26E853D2" w14:textId="74E5CAC9" w:rsidR="003E04B7" w:rsidRPr="00262872" w:rsidRDefault="003E04B7" w:rsidP="002F1856">
            <w:pPr>
              <w:pStyle w:val="ListParagraph"/>
              <w:numPr>
                <w:ilvl w:val="0"/>
                <w:numId w:val="12"/>
              </w:numPr>
              <w:spacing w:before="60" w:after="60"/>
              <w:rPr>
                <w:rFonts w:ascii="Calibri Light" w:hAnsi="Calibri Light" w:cs="Calibri Light"/>
                <w:b/>
                <w:sz w:val="22"/>
                <w:szCs w:val="22"/>
              </w:rPr>
            </w:pPr>
            <w:r w:rsidRPr="00DE19E9">
              <w:rPr>
                <w:rFonts w:ascii="Calibri Light" w:hAnsi="Calibri Light" w:cs="Calibri Light"/>
                <w:bCs/>
                <w:sz w:val="22"/>
                <w:szCs w:val="22"/>
              </w:rPr>
              <w:t>Expand ASC participation in on campus events / initiatives</w:t>
            </w:r>
            <w:r w:rsidR="008E0DF1">
              <w:rPr>
                <w:rFonts w:ascii="Calibri Light" w:hAnsi="Calibri Light" w:cs="Calibri Light"/>
                <w:bCs/>
                <w:sz w:val="22"/>
                <w:szCs w:val="22"/>
              </w:rPr>
              <w:t xml:space="preserve"> </w:t>
            </w:r>
            <w:r w:rsidR="008E0DF1" w:rsidRPr="002F1856">
              <w:rPr>
                <w:rFonts w:ascii="Calibri Light" w:hAnsi="Calibri Light" w:cs="Calibri Light"/>
                <w:b/>
                <w:sz w:val="22"/>
                <w:szCs w:val="22"/>
              </w:rPr>
              <w:t>*Core Theme 1 – Objective 1.1, 1.3 &amp; Objective 2.2; Core Theme 2 – Objective 1.2*</w:t>
            </w:r>
            <w:r w:rsidR="002F1856">
              <w:rPr>
                <w:rFonts w:ascii="Calibri Light" w:hAnsi="Calibri Light" w:cs="Calibri Light"/>
                <w:bCs/>
                <w:sz w:val="22"/>
                <w:szCs w:val="22"/>
              </w:rPr>
              <w:t xml:space="preserve"> </w:t>
            </w:r>
            <w:r w:rsidR="008E0DF1">
              <w:rPr>
                <w:rFonts w:ascii="Calibri Light" w:hAnsi="Calibri Light" w:cs="Calibri Light"/>
                <w:bCs/>
                <w:sz w:val="22"/>
                <w:szCs w:val="22"/>
              </w:rPr>
              <w:t xml:space="preserve"> </w:t>
            </w:r>
            <w:r w:rsidR="00262872">
              <w:rPr>
                <w:rFonts w:ascii="Calibri Light" w:hAnsi="Calibri Light" w:cs="Calibri Light"/>
                <w:bCs/>
                <w:sz w:val="22"/>
                <w:szCs w:val="22"/>
              </w:rPr>
              <w:t>(</w:t>
            </w:r>
            <w:r w:rsidRPr="002F1856">
              <w:rPr>
                <w:rFonts w:ascii="Calibri Light" w:hAnsi="Calibri Light" w:cs="Calibri Light"/>
                <w:bCs/>
                <w:sz w:val="22"/>
                <w:szCs w:val="22"/>
              </w:rPr>
              <w:t xml:space="preserve">The Academic Success Center shall increase its participation with campus partners such as, the Transfer Center, the Learning Communities (Umoja, Puente, AANAPISI, and MESA), TRiO, Prison Education Program, </w:t>
            </w:r>
            <w:r w:rsidR="00840B61" w:rsidRPr="002F1856">
              <w:rPr>
                <w:rFonts w:ascii="Calibri Light" w:hAnsi="Calibri Light" w:cs="Calibri Light"/>
                <w:bCs/>
                <w:sz w:val="22"/>
                <w:szCs w:val="22"/>
              </w:rPr>
              <w:t xml:space="preserve">ABE, and other departments to </w:t>
            </w:r>
            <w:r w:rsidR="00057E8C" w:rsidRPr="002F1856">
              <w:rPr>
                <w:rFonts w:ascii="Calibri Light" w:hAnsi="Calibri Light" w:cs="Calibri Light"/>
                <w:bCs/>
                <w:sz w:val="22"/>
                <w:szCs w:val="22"/>
              </w:rPr>
              <w:t>support a broader range of student success at Highline College.</w:t>
            </w:r>
            <w:r w:rsidR="002F1856" w:rsidRPr="002F1856">
              <w:rPr>
                <w:rFonts w:ascii="Calibri Light" w:hAnsi="Calibri Light" w:cs="Calibri Light"/>
                <w:bCs/>
                <w:sz w:val="22"/>
                <w:szCs w:val="22"/>
              </w:rPr>
              <w:t xml:space="preserve"> </w:t>
            </w:r>
            <w:r w:rsidRPr="00262872">
              <w:rPr>
                <w:rFonts w:ascii="Calibri Light" w:hAnsi="Calibri Light" w:cs="Calibri Light"/>
                <w:bCs/>
                <w:sz w:val="22"/>
                <w:szCs w:val="22"/>
              </w:rPr>
              <w:t xml:space="preserve">The </w:t>
            </w:r>
            <w:r w:rsidR="00262872" w:rsidRPr="00262872">
              <w:rPr>
                <w:rFonts w:ascii="Calibri Light" w:hAnsi="Calibri Light" w:cs="Calibri Light"/>
                <w:bCs/>
                <w:sz w:val="22"/>
                <w:szCs w:val="22"/>
              </w:rPr>
              <w:t>Academic Success Center shall achieve this by</w:t>
            </w:r>
            <w:r w:rsidRPr="00262872">
              <w:rPr>
                <w:rFonts w:ascii="Calibri Light" w:hAnsi="Calibri Light" w:cs="Calibri Light"/>
                <w:bCs/>
                <w:sz w:val="22"/>
                <w:szCs w:val="22"/>
              </w:rPr>
              <w:t xml:space="preserve"> participate in at least three (3) of collaborative events with campus partners per academic quarter.</w:t>
            </w:r>
            <w:r w:rsidR="002F1856" w:rsidRPr="00262872">
              <w:rPr>
                <w:rFonts w:ascii="Calibri Light" w:hAnsi="Calibri Light" w:cs="Calibri Light"/>
                <w:bCs/>
                <w:sz w:val="22"/>
                <w:szCs w:val="22"/>
              </w:rPr>
              <w:t>)</w:t>
            </w:r>
            <w:r w:rsidR="00262872">
              <w:rPr>
                <w:rFonts w:ascii="Calibri Light" w:hAnsi="Calibri Light" w:cs="Calibri Light"/>
                <w:bCs/>
                <w:sz w:val="22"/>
                <w:szCs w:val="22"/>
              </w:rPr>
              <w:br/>
            </w:r>
          </w:p>
          <w:p w14:paraId="145DD6E0" w14:textId="10505920" w:rsidR="005B0F77" w:rsidRDefault="003E04B7" w:rsidP="003E04B7">
            <w:pPr>
              <w:pStyle w:val="ListParagraph"/>
              <w:numPr>
                <w:ilvl w:val="0"/>
                <w:numId w:val="12"/>
              </w:numPr>
              <w:spacing w:before="60" w:after="60"/>
              <w:rPr>
                <w:rFonts w:ascii="Calibri Light" w:hAnsi="Calibri Light" w:cs="Calibri Light"/>
                <w:bCs/>
                <w:sz w:val="22"/>
                <w:szCs w:val="22"/>
              </w:rPr>
            </w:pPr>
            <w:r w:rsidRPr="005B0F77">
              <w:rPr>
                <w:rFonts w:ascii="Calibri Light" w:hAnsi="Calibri Light" w:cs="Calibri Light"/>
                <w:bCs/>
                <w:sz w:val="22"/>
                <w:szCs w:val="22"/>
              </w:rPr>
              <w:t>Create job descriptions for the Writing Center and Math Resource Center faculty coordinator/director positions that adequately reflect the roles and responsibilities of those positions within the Academic Success Center</w:t>
            </w:r>
            <w:r w:rsidR="00884731" w:rsidRPr="005B0F77">
              <w:rPr>
                <w:rFonts w:ascii="Calibri Light" w:hAnsi="Calibri Light" w:cs="Calibri Light"/>
                <w:bCs/>
                <w:sz w:val="22"/>
                <w:szCs w:val="22"/>
              </w:rPr>
              <w:t xml:space="preserve"> </w:t>
            </w:r>
            <w:r w:rsidR="00884731" w:rsidRPr="005B0F77">
              <w:rPr>
                <w:rFonts w:ascii="Calibri Light" w:hAnsi="Calibri Light" w:cs="Calibri Light"/>
                <w:b/>
                <w:sz w:val="22"/>
                <w:szCs w:val="22"/>
              </w:rPr>
              <w:t>*Core Theme 1 – Objective 1.1 &amp; Objective 2.2; Core Theme 2 – Objective 1.2; Objective 4.2*</w:t>
            </w:r>
            <w:r w:rsidRPr="005B0F77">
              <w:rPr>
                <w:rFonts w:ascii="Calibri Light" w:hAnsi="Calibri Light" w:cs="Calibri Light"/>
                <w:bCs/>
                <w:sz w:val="22"/>
                <w:szCs w:val="22"/>
              </w:rPr>
              <w:t>.</w:t>
            </w:r>
            <w:r w:rsidR="00884731" w:rsidRPr="005B0F77">
              <w:rPr>
                <w:rFonts w:ascii="Calibri Light" w:hAnsi="Calibri Light" w:cs="Calibri Light"/>
                <w:bCs/>
                <w:sz w:val="22"/>
                <w:szCs w:val="22"/>
              </w:rPr>
              <w:t xml:space="preserve"> (</w:t>
            </w:r>
            <w:r w:rsidRPr="005B0F77">
              <w:rPr>
                <w:rFonts w:ascii="Calibri Light" w:hAnsi="Calibri Light" w:cs="Calibri Light"/>
                <w:bCs/>
                <w:sz w:val="22"/>
                <w:szCs w:val="22"/>
              </w:rPr>
              <w:t>The Academic Success Center currently has no job descriptions for the faculty coordinator/director positions</w:t>
            </w:r>
            <w:r w:rsidR="00442421" w:rsidRPr="005B0F77">
              <w:rPr>
                <w:rFonts w:ascii="Calibri Light" w:hAnsi="Calibri Light" w:cs="Calibri Light"/>
                <w:bCs/>
                <w:sz w:val="22"/>
                <w:szCs w:val="22"/>
              </w:rPr>
              <w:t xml:space="preserve"> and c</w:t>
            </w:r>
            <w:r w:rsidRPr="005B0F77">
              <w:rPr>
                <w:rFonts w:ascii="Calibri Light" w:hAnsi="Calibri Light" w:cs="Calibri Light"/>
                <w:bCs/>
                <w:sz w:val="22"/>
                <w:szCs w:val="22"/>
              </w:rPr>
              <w:t xml:space="preserve">reating job descriptions for these positions will provide clarity ASC team members regarding responsibilities, roles, expectations and </w:t>
            </w:r>
            <w:r w:rsidRPr="005B0F77">
              <w:rPr>
                <w:rFonts w:ascii="Calibri Light" w:hAnsi="Calibri Light" w:cs="Calibri Light"/>
                <w:bCs/>
                <w:sz w:val="22"/>
                <w:szCs w:val="22"/>
              </w:rPr>
              <w:lastRenderedPageBreak/>
              <w:t xml:space="preserve">implement a faculty rotation process for the faculty director/coordinator positions. This will create a better learning environment for students utilizing ASC services while also creating opportunities for more diverse faculty involvement in the faculty director/coordinator roles within the Writing Center and Math Resource Center. </w:t>
            </w:r>
            <w:r w:rsidR="00737537">
              <w:rPr>
                <w:rFonts w:ascii="Calibri Light" w:hAnsi="Calibri Light" w:cs="Calibri Light"/>
                <w:bCs/>
                <w:sz w:val="22"/>
                <w:szCs w:val="22"/>
              </w:rPr>
              <w:t xml:space="preserve">The Academic Success Center shall achieve this goal </w:t>
            </w:r>
            <w:r w:rsidR="00326A0B">
              <w:rPr>
                <w:rFonts w:ascii="Calibri Light" w:hAnsi="Calibri Light" w:cs="Calibri Light"/>
                <w:bCs/>
                <w:sz w:val="22"/>
                <w:szCs w:val="22"/>
              </w:rPr>
              <w:t>by working in</w:t>
            </w:r>
            <w:r w:rsidRPr="005B0F77">
              <w:rPr>
                <w:rFonts w:ascii="Calibri Light" w:hAnsi="Calibri Light" w:cs="Calibri Light"/>
                <w:bCs/>
                <w:sz w:val="22"/>
                <w:szCs w:val="22"/>
              </w:rPr>
              <w:t xml:space="preserve"> cooperation with the Mathematics and English department faculty chairs and the Dean of Instruction for Transfer &amp; </w:t>
            </w:r>
            <w:proofErr w:type="spellStart"/>
            <w:r w:rsidRPr="005B0F77">
              <w:rPr>
                <w:rFonts w:ascii="Calibri Light" w:hAnsi="Calibri Light" w:cs="Calibri Light"/>
                <w:bCs/>
                <w:sz w:val="22"/>
                <w:szCs w:val="22"/>
              </w:rPr>
              <w:t>PreCollege</w:t>
            </w:r>
            <w:proofErr w:type="spellEnd"/>
            <w:r w:rsidRPr="005B0F77">
              <w:rPr>
                <w:rFonts w:ascii="Calibri Light" w:hAnsi="Calibri Light" w:cs="Calibri Light"/>
                <w:bCs/>
                <w:sz w:val="22"/>
                <w:szCs w:val="22"/>
              </w:rPr>
              <w:t xml:space="preserve"> </w:t>
            </w:r>
            <w:r w:rsidR="00326A0B">
              <w:rPr>
                <w:rFonts w:ascii="Calibri Light" w:hAnsi="Calibri Light" w:cs="Calibri Light"/>
                <w:bCs/>
                <w:sz w:val="22"/>
                <w:szCs w:val="22"/>
              </w:rPr>
              <w:t>to</w:t>
            </w:r>
            <w:r w:rsidRPr="005B0F77">
              <w:rPr>
                <w:rFonts w:ascii="Calibri Light" w:hAnsi="Calibri Light" w:cs="Calibri Light"/>
                <w:bCs/>
                <w:sz w:val="22"/>
                <w:szCs w:val="22"/>
              </w:rPr>
              <w:t xml:space="preserve"> create and have position descriptions in place for the Writing Center and Math Resource Center faculty director/coordinator positions no later than the end of the 2020-12 AY.</w:t>
            </w:r>
            <w:r w:rsidR="002B1C79">
              <w:rPr>
                <w:rFonts w:ascii="Calibri Light" w:hAnsi="Calibri Light" w:cs="Calibri Light"/>
                <w:bCs/>
                <w:sz w:val="22"/>
                <w:szCs w:val="22"/>
              </w:rPr>
              <w:t>)</w:t>
            </w:r>
            <w:r w:rsidR="005B0F77">
              <w:rPr>
                <w:rFonts w:ascii="Calibri Light" w:hAnsi="Calibri Light" w:cs="Calibri Light"/>
                <w:bCs/>
                <w:sz w:val="22"/>
                <w:szCs w:val="22"/>
              </w:rPr>
              <w:br/>
            </w:r>
          </w:p>
          <w:p w14:paraId="0A4A5838" w14:textId="705EBCEE" w:rsidR="003E04B7" w:rsidRPr="005B0F77" w:rsidRDefault="003E04B7" w:rsidP="003E04B7">
            <w:pPr>
              <w:pStyle w:val="ListParagraph"/>
              <w:numPr>
                <w:ilvl w:val="0"/>
                <w:numId w:val="12"/>
              </w:numPr>
              <w:spacing w:before="60" w:after="60"/>
              <w:rPr>
                <w:rFonts w:ascii="Calibri Light" w:hAnsi="Calibri Light" w:cs="Calibri Light"/>
                <w:bCs/>
                <w:sz w:val="22"/>
                <w:szCs w:val="22"/>
              </w:rPr>
            </w:pPr>
            <w:r w:rsidRPr="005B0F77">
              <w:rPr>
                <w:rFonts w:ascii="Calibri Light" w:hAnsi="Calibri Light" w:cs="Calibri Light"/>
                <w:bCs/>
                <w:sz w:val="22"/>
                <w:szCs w:val="22"/>
              </w:rPr>
              <w:t>Implement an “Academic Success Center Advisory Committee”</w:t>
            </w:r>
            <w:r w:rsidR="003E28AF">
              <w:rPr>
                <w:rFonts w:ascii="Calibri Light" w:hAnsi="Calibri Light" w:cs="Calibri Light"/>
                <w:bCs/>
                <w:sz w:val="22"/>
                <w:szCs w:val="22"/>
              </w:rPr>
              <w:t>.</w:t>
            </w:r>
            <w:r w:rsidR="00C57E65">
              <w:rPr>
                <w:rFonts w:ascii="Calibri Light" w:hAnsi="Calibri Light" w:cs="Calibri Light"/>
                <w:bCs/>
                <w:sz w:val="22"/>
                <w:szCs w:val="22"/>
              </w:rPr>
              <w:t xml:space="preserve"> </w:t>
            </w:r>
            <w:r w:rsidR="00C57E65" w:rsidRPr="00C57E65">
              <w:rPr>
                <w:rFonts w:ascii="Calibri Light" w:hAnsi="Calibri Light" w:cs="Calibri Light"/>
                <w:b/>
                <w:sz w:val="22"/>
                <w:szCs w:val="22"/>
              </w:rPr>
              <w:t>*Core Theme 1 – Objective 1.1, 1.3; Objective 2.2; Core Theme 2 – Objective 1.2, Objective 4.2*</w:t>
            </w:r>
            <w:r w:rsidR="00C57E65">
              <w:rPr>
                <w:rFonts w:ascii="Calibri Light" w:hAnsi="Calibri Light" w:cs="Calibri Light"/>
                <w:bCs/>
                <w:sz w:val="22"/>
                <w:szCs w:val="22"/>
              </w:rPr>
              <w:t xml:space="preserve"> (</w:t>
            </w:r>
            <w:r w:rsidRPr="005B0F77">
              <w:rPr>
                <w:rFonts w:ascii="Calibri Light" w:hAnsi="Calibri Light" w:cs="Calibri Light"/>
                <w:bCs/>
                <w:sz w:val="22"/>
                <w:szCs w:val="22"/>
              </w:rPr>
              <w:t>During the 2020-21 AY year, create an advisory committee to help the Academic Success Center (ASC) better meet the needs of the campus community with its services and increase faculty engagement with the ASC. This committee should include the ASC admin/faculty staff, student leaders, and HC faculty and staff.  Measure: The Academic Success Center Advisory Committee will be established in Fall 2020 and should convene at least two (2) times per quarter in W21 and Sp21.</w:t>
            </w:r>
            <w:r w:rsidR="00C57E65">
              <w:rPr>
                <w:rFonts w:ascii="Calibri Light" w:hAnsi="Calibri Light" w:cs="Calibri Light"/>
                <w:bCs/>
                <w:sz w:val="22"/>
                <w:szCs w:val="22"/>
              </w:rPr>
              <w:t>)</w:t>
            </w:r>
            <w:r w:rsidRPr="005B0F77">
              <w:rPr>
                <w:rFonts w:ascii="Calibri Light" w:hAnsi="Calibri Light" w:cs="Calibri Light"/>
                <w:bCs/>
                <w:sz w:val="22"/>
                <w:szCs w:val="22"/>
              </w:rPr>
              <w:t xml:space="preserve"> </w:t>
            </w:r>
          </w:p>
          <w:p w14:paraId="66B31DDC" w14:textId="7A4D4A17" w:rsidR="00A145F7" w:rsidRPr="003E04B7" w:rsidRDefault="00A145F7" w:rsidP="003E04B7">
            <w:pPr>
              <w:spacing w:before="60" w:after="60"/>
              <w:rPr>
                <w:rFonts w:ascii="Calibri Light" w:hAnsi="Calibri Light" w:cs="Calibri Light"/>
                <w:bCs/>
                <w:sz w:val="22"/>
                <w:szCs w:val="22"/>
              </w:rPr>
            </w:pPr>
          </w:p>
        </w:tc>
      </w:tr>
      <w:tr w:rsidR="00172987" w:rsidRPr="000166BC" w14:paraId="22901703" w14:textId="77777777" w:rsidTr="00F41977">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77777777"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11"/>
      <w:headerReference w:type="first" r:id="rId12"/>
      <w:footerReference w:type="firs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19012" w14:textId="77777777" w:rsidR="00FF1783" w:rsidRDefault="00FF1783" w:rsidP="005C51D3">
      <w:r>
        <w:separator/>
      </w:r>
    </w:p>
  </w:endnote>
  <w:endnote w:type="continuationSeparator" w:id="0">
    <w:p w14:paraId="41254F21" w14:textId="77777777" w:rsidR="00FF1783" w:rsidRDefault="00FF1783"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D40E" w14:textId="69C01D63"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7E7BF1">
      <w:rPr>
        <w:rFonts w:ascii="Calibri Light" w:hAnsi="Calibri Light" w:cs="Calibri Light"/>
        <w:noProof/>
        <w:sz w:val="18"/>
        <w:szCs w:val="18"/>
      </w:rPr>
      <w:t>4</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C134" w14:textId="77777777" w:rsidR="00FF1783" w:rsidRDefault="00FF1783" w:rsidP="005C51D3">
      <w:r>
        <w:separator/>
      </w:r>
    </w:p>
  </w:footnote>
  <w:footnote w:type="continuationSeparator" w:id="0">
    <w:p w14:paraId="4B326695" w14:textId="77777777" w:rsidR="00FF1783" w:rsidRDefault="00FF1783"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7211"/>
    <w:multiLevelType w:val="hybridMultilevel"/>
    <w:tmpl w:val="6DF0E9D0"/>
    <w:lvl w:ilvl="0" w:tplc="F40E499C">
      <w:start w:val="1"/>
      <w:numFmt w:val="decimal"/>
      <w:lvlText w:val="%1."/>
      <w:lvlJc w:val="left"/>
      <w:pPr>
        <w:ind w:left="360" w:hanging="360"/>
      </w:pPr>
      <w:rPr>
        <w:b/>
        <w:bCs w:val="0"/>
      </w:rPr>
    </w:lvl>
    <w:lvl w:ilvl="1" w:tplc="89B0BFE4">
      <w:start w:val="1"/>
      <w:numFmt w:val="lowerLetter"/>
      <w:lvlText w:val="%2."/>
      <w:lvlJc w:val="left"/>
      <w:pPr>
        <w:ind w:left="1080" w:hanging="360"/>
      </w:pPr>
      <w:rPr>
        <w:b/>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533B1E"/>
    <w:multiLevelType w:val="hybridMultilevel"/>
    <w:tmpl w:val="81BA24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A08D1"/>
    <w:multiLevelType w:val="hybridMultilevel"/>
    <w:tmpl w:val="BEF69A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147BAE"/>
    <w:multiLevelType w:val="hybridMultilevel"/>
    <w:tmpl w:val="693806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15:restartNumberingAfterBreak="0">
    <w:nsid w:val="6D2148A9"/>
    <w:multiLevelType w:val="hybridMultilevel"/>
    <w:tmpl w:val="526A2D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9"/>
  </w:num>
  <w:num w:numId="2">
    <w:abstractNumId w:val="6"/>
  </w:num>
  <w:num w:numId="3">
    <w:abstractNumId w:val="2"/>
  </w:num>
  <w:num w:numId="4">
    <w:abstractNumId w:val="8"/>
  </w:num>
  <w:num w:numId="5">
    <w:abstractNumId w:val="7"/>
  </w:num>
  <w:num w:numId="6">
    <w:abstractNumId w:val="3"/>
  </w:num>
  <w:num w:numId="7">
    <w:abstractNumId w:val="11"/>
  </w:num>
  <w:num w:numId="8">
    <w:abstractNumId w:val="4"/>
  </w:num>
  <w:num w:numId="9">
    <w:abstractNumId w:val="5"/>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0659D"/>
    <w:rsid w:val="00030F08"/>
    <w:rsid w:val="00037ED1"/>
    <w:rsid w:val="000425A5"/>
    <w:rsid w:val="00057E8C"/>
    <w:rsid w:val="00064CBD"/>
    <w:rsid w:val="000663E2"/>
    <w:rsid w:val="00080693"/>
    <w:rsid w:val="000831C4"/>
    <w:rsid w:val="000924F9"/>
    <w:rsid w:val="000A0027"/>
    <w:rsid w:val="000A0CBC"/>
    <w:rsid w:val="000B33DC"/>
    <w:rsid w:val="000C3E62"/>
    <w:rsid w:val="000E0B70"/>
    <w:rsid w:val="000E1133"/>
    <w:rsid w:val="00101B34"/>
    <w:rsid w:val="001129F4"/>
    <w:rsid w:val="00116182"/>
    <w:rsid w:val="001464DB"/>
    <w:rsid w:val="0015165B"/>
    <w:rsid w:val="00162598"/>
    <w:rsid w:val="00172987"/>
    <w:rsid w:val="00175CFE"/>
    <w:rsid w:val="001C453A"/>
    <w:rsid w:val="001E1676"/>
    <w:rsid w:val="001E3F16"/>
    <w:rsid w:val="001F1368"/>
    <w:rsid w:val="00207CB3"/>
    <w:rsid w:val="00234960"/>
    <w:rsid w:val="00251D43"/>
    <w:rsid w:val="00262872"/>
    <w:rsid w:val="002B1C79"/>
    <w:rsid w:val="002B31B4"/>
    <w:rsid w:val="002B5801"/>
    <w:rsid w:val="002F1856"/>
    <w:rsid w:val="00312627"/>
    <w:rsid w:val="003202D9"/>
    <w:rsid w:val="00326A0B"/>
    <w:rsid w:val="00374C1E"/>
    <w:rsid w:val="003764C6"/>
    <w:rsid w:val="00381E93"/>
    <w:rsid w:val="003955DB"/>
    <w:rsid w:val="003B6A1E"/>
    <w:rsid w:val="003D46AD"/>
    <w:rsid w:val="003E04B7"/>
    <w:rsid w:val="003E28AF"/>
    <w:rsid w:val="00412187"/>
    <w:rsid w:val="0041622A"/>
    <w:rsid w:val="00417A2D"/>
    <w:rsid w:val="004353BA"/>
    <w:rsid w:val="004405A0"/>
    <w:rsid w:val="00442421"/>
    <w:rsid w:val="00442991"/>
    <w:rsid w:val="004555C2"/>
    <w:rsid w:val="00456B9D"/>
    <w:rsid w:val="004862D7"/>
    <w:rsid w:val="00487352"/>
    <w:rsid w:val="00496A71"/>
    <w:rsid w:val="004B3E5B"/>
    <w:rsid w:val="00500F8B"/>
    <w:rsid w:val="005165AB"/>
    <w:rsid w:val="00531DFB"/>
    <w:rsid w:val="00544EF4"/>
    <w:rsid w:val="005623C4"/>
    <w:rsid w:val="0057204B"/>
    <w:rsid w:val="00585631"/>
    <w:rsid w:val="00585786"/>
    <w:rsid w:val="005A5455"/>
    <w:rsid w:val="005A63D0"/>
    <w:rsid w:val="005B0F77"/>
    <w:rsid w:val="005C20BE"/>
    <w:rsid w:val="005C51D3"/>
    <w:rsid w:val="005D01D5"/>
    <w:rsid w:val="005F511D"/>
    <w:rsid w:val="00602313"/>
    <w:rsid w:val="00603703"/>
    <w:rsid w:val="00625FCE"/>
    <w:rsid w:val="0063310F"/>
    <w:rsid w:val="006347B5"/>
    <w:rsid w:val="00637F42"/>
    <w:rsid w:val="0065043A"/>
    <w:rsid w:val="0065533D"/>
    <w:rsid w:val="006554DB"/>
    <w:rsid w:val="006809B4"/>
    <w:rsid w:val="006B4841"/>
    <w:rsid w:val="006B6E64"/>
    <w:rsid w:val="006B73B3"/>
    <w:rsid w:val="006D1F99"/>
    <w:rsid w:val="006F0A97"/>
    <w:rsid w:val="007042AE"/>
    <w:rsid w:val="007074AA"/>
    <w:rsid w:val="00707B64"/>
    <w:rsid w:val="00715A81"/>
    <w:rsid w:val="007162A6"/>
    <w:rsid w:val="00737537"/>
    <w:rsid w:val="00753314"/>
    <w:rsid w:val="00756B7A"/>
    <w:rsid w:val="00781F16"/>
    <w:rsid w:val="0079014B"/>
    <w:rsid w:val="00794D35"/>
    <w:rsid w:val="007A4AC4"/>
    <w:rsid w:val="007A7117"/>
    <w:rsid w:val="007B7A5B"/>
    <w:rsid w:val="007D1EE2"/>
    <w:rsid w:val="007D5E0D"/>
    <w:rsid w:val="007E2BC1"/>
    <w:rsid w:val="007E7BF1"/>
    <w:rsid w:val="00820E78"/>
    <w:rsid w:val="00833000"/>
    <w:rsid w:val="00840B61"/>
    <w:rsid w:val="00841B2A"/>
    <w:rsid w:val="00842CD9"/>
    <w:rsid w:val="00847274"/>
    <w:rsid w:val="00855DA2"/>
    <w:rsid w:val="00872027"/>
    <w:rsid w:val="00884731"/>
    <w:rsid w:val="008A47A4"/>
    <w:rsid w:val="008A6DE4"/>
    <w:rsid w:val="008B6AD7"/>
    <w:rsid w:val="008C5F86"/>
    <w:rsid w:val="008D747B"/>
    <w:rsid w:val="008E0DF1"/>
    <w:rsid w:val="008F311B"/>
    <w:rsid w:val="00903ED3"/>
    <w:rsid w:val="009216F4"/>
    <w:rsid w:val="00923F34"/>
    <w:rsid w:val="00930A4F"/>
    <w:rsid w:val="009376C8"/>
    <w:rsid w:val="00940BAF"/>
    <w:rsid w:val="00946D52"/>
    <w:rsid w:val="009561B2"/>
    <w:rsid w:val="009729FD"/>
    <w:rsid w:val="00981742"/>
    <w:rsid w:val="00983C75"/>
    <w:rsid w:val="009A027F"/>
    <w:rsid w:val="009B5AD5"/>
    <w:rsid w:val="009C36E8"/>
    <w:rsid w:val="009E266F"/>
    <w:rsid w:val="009E353E"/>
    <w:rsid w:val="00A0580C"/>
    <w:rsid w:val="00A145F7"/>
    <w:rsid w:val="00A27249"/>
    <w:rsid w:val="00A3342B"/>
    <w:rsid w:val="00A44295"/>
    <w:rsid w:val="00A44976"/>
    <w:rsid w:val="00A47D1A"/>
    <w:rsid w:val="00A56484"/>
    <w:rsid w:val="00A735C6"/>
    <w:rsid w:val="00A739E3"/>
    <w:rsid w:val="00A7479D"/>
    <w:rsid w:val="00A860D1"/>
    <w:rsid w:val="00AA4F5A"/>
    <w:rsid w:val="00AD1FE4"/>
    <w:rsid w:val="00B07AE8"/>
    <w:rsid w:val="00B228A6"/>
    <w:rsid w:val="00B305EA"/>
    <w:rsid w:val="00B41725"/>
    <w:rsid w:val="00B41D0C"/>
    <w:rsid w:val="00B61B3F"/>
    <w:rsid w:val="00B806F6"/>
    <w:rsid w:val="00B827F2"/>
    <w:rsid w:val="00B84F45"/>
    <w:rsid w:val="00B86AAF"/>
    <w:rsid w:val="00BC0583"/>
    <w:rsid w:val="00BC5B7C"/>
    <w:rsid w:val="00BD20D3"/>
    <w:rsid w:val="00BE7E11"/>
    <w:rsid w:val="00C06D93"/>
    <w:rsid w:val="00C111AD"/>
    <w:rsid w:val="00C148F6"/>
    <w:rsid w:val="00C57701"/>
    <w:rsid w:val="00C57E65"/>
    <w:rsid w:val="00C66810"/>
    <w:rsid w:val="00CA3773"/>
    <w:rsid w:val="00CB548C"/>
    <w:rsid w:val="00CB6199"/>
    <w:rsid w:val="00CD552C"/>
    <w:rsid w:val="00CE40A0"/>
    <w:rsid w:val="00CE79C6"/>
    <w:rsid w:val="00D03D90"/>
    <w:rsid w:val="00D0641F"/>
    <w:rsid w:val="00D33455"/>
    <w:rsid w:val="00D443C8"/>
    <w:rsid w:val="00D45316"/>
    <w:rsid w:val="00D648CE"/>
    <w:rsid w:val="00D65D69"/>
    <w:rsid w:val="00DB3F22"/>
    <w:rsid w:val="00DB4ECA"/>
    <w:rsid w:val="00DB67D4"/>
    <w:rsid w:val="00DC21B0"/>
    <w:rsid w:val="00DE19E9"/>
    <w:rsid w:val="00DE4489"/>
    <w:rsid w:val="00DE4599"/>
    <w:rsid w:val="00DE643E"/>
    <w:rsid w:val="00E061B1"/>
    <w:rsid w:val="00E076EE"/>
    <w:rsid w:val="00E134E2"/>
    <w:rsid w:val="00E16932"/>
    <w:rsid w:val="00E24BA7"/>
    <w:rsid w:val="00E24C23"/>
    <w:rsid w:val="00E323F1"/>
    <w:rsid w:val="00E427AB"/>
    <w:rsid w:val="00E534CF"/>
    <w:rsid w:val="00E71E9D"/>
    <w:rsid w:val="00E94981"/>
    <w:rsid w:val="00EA2E30"/>
    <w:rsid w:val="00EC6034"/>
    <w:rsid w:val="00ED295F"/>
    <w:rsid w:val="00EF5961"/>
    <w:rsid w:val="00EF6E68"/>
    <w:rsid w:val="00F2509A"/>
    <w:rsid w:val="00F36C33"/>
    <w:rsid w:val="00F41977"/>
    <w:rsid w:val="00F50676"/>
    <w:rsid w:val="00F61590"/>
    <w:rsid w:val="00F63279"/>
    <w:rsid w:val="00F649BA"/>
    <w:rsid w:val="00F65E13"/>
    <w:rsid w:val="00F8610F"/>
    <w:rsid w:val="00FA46DD"/>
    <w:rsid w:val="00FB6104"/>
    <w:rsid w:val="00FC1042"/>
    <w:rsid w:val="00FC38C7"/>
    <w:rsid w:val="00FF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8AF2E1A2B654EBD6B7CC7351CF8E5" ma:contentTypeVersion="9" ma:contentTypeDescription="Create a new document." ma:contentTypeScope="" ma:versionID="5b9dc7f5b543d012f9c7b4a82f66d56d">
  <xsd:schema xmlns:xsd="http://www.w3.org/2001/XMLSchema" xmlns:xs="http://www.w3.org/2001/XMLSchema" xmlns:p="http://schemas.microsoft.com/office/2006/metadata/properties" xmlns:ns3="e4cfbd7b-ddc4-4ac4-80df-4bc4201b575c" targetNamespace="http://schemas.microsoft.com/office/2006/metadata/properties" ma:root="true" ma:fieldsID="9a7545cb9f3e9c7e8f610ec996b16f71" ns3:_="">
    <xsd:import namespace="e4cfbd7b-ddc4-4ac4-80df-4bc4201b57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bd7b-ddc4-4ac4-80df-4bc4201b5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E1CF1-B450-4982-A64D-AFB2EB3CD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bd7b-ddc4-4ac4-80df-4bc4201b5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D1CA4-F842-4122-B6C5-4FD6868295A9}">
  <ds:schemaRefs>
    <ds:schemaRef ds:uri="http://schemas.openxmlformats.org/officeDocument/2006/bibliography"/>
  </ds:schemaRefs>
</ds:datastoreItem>
</file>

<file path=customXml/itemProps3.xml><?xml version="1.0" encoding="utf-8"?>
<ds:datastoreItem xmlns:ds="http://schemas.openxmlformats.org/officeDocument/2006/customXml" ds:itemID="{6B777C4A-1420-417D-9198-98997AED9C35}">
  <ds:schemaRef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e4cfbd7b-ddc4-4ac4-80df-4bc4201b575c"/>
  </ds:schemaRefs>
</ds:datastoreItem>
</file>

<file path=customXml/itemProps4.xml><?xml version="1.0" encoding="utf-8"?>
<ds:datastoreItem xmlns:ds="http://schemas.openxmlformats.org/officeDocument/2006/customXml" ds:itemID="{B61D7773-FE88-4E13-8662-BD73AAE19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Rudenskjold, Lyall</cp:lastModifiedBy>
  <cp:revision>157</cp:revision>
  <cp:lastPrinted>2017-08-22T23:01:00Z</cp:lastPrinted>
  <dcterms:created xsi:type="dcterms:W3CDTF">2020-07-13T15:50:00Z</dcterms:created>
  <dcterms:modified xsi:type="dcterms:W3CDTF">2020-07-27T15:53:00Z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0x0101004328AF2E1A2B654EBD6B7CC7351CF8E5</vt:lpwstr>
  </property>
</Properties>
</file>