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B694E" w14:textId="77777777" w:rsidR="009E266F" w:rsidRDefault="00175CFE" w:rsidP="00F63279">
      <w:pPr>
        <w:spacing w:after="120"/>
        <w:rPr>
          <w:rFonts w:ascii="Myriad Pro" w:hAnsi="Myriad Pro" w:cs="Arial"/>
          <w:sz w:val="32"/>
          <w:szCs w:val="32"/>
        </w:rPr>
      </w:pPr>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6CC5C9EE" w14:textId="400E908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17305069" w14:textId="77777777"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7AE0A53F"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67A29816" w14:textId="77777777" w:rsidTr="00B827F2">
        <w:trPr>
          <w:trHeight w:val="421"/>
        </w:trPr>
        <w:tc>
          <w:tcPr>
            <w:tcW w:w="3510" w:type="dxa"/>
            <w:tcBorders>
              <w:right w:val="single" w:sz="8" w:space="0" w:color="7BA0CD"/>
            </w:tcBorders>
            <w:shd w:val="clear" w:color="auto" w:fill="auto"/>
          </w:tcPr>
          <w:p w14:paraId="33897CA0"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3C7ECD9B" w14:textId="2EE37343" w:rsidR="00A145F7" w:rsidRPr="00B07AE8" w:rsidRDefault="00C621CF" w:rsidP="00FD3506">
            <w:pPr>
              <w:tabs>
                <w:tab w:val="left" w:pos="8514"/>
              </w:tabs>
              <w:spacing w:before="60" w:after="60"/>
              <w:rPr>
                <w:rFonts w:ascii="Calibri" w:hAnsi="Calibri" w:cs="Calibri"/>
                <w:bCs/>
                <w:sz w:val="22"/>
                <w:szCs w:val="22"/>
              </w:rPr>
            </w:pPr>
            <w:r>
              <w:rPr>
                <w:rFonts w:ascii="Calibri" w:hAnsi="Calibri" w:cs="Calibri"/>
                <w:bCs/>
                <w:sz w:val="22"/>
                <w:szCs w:val="22"/>
              </w:rPr>
              <w:t xml:space="preserve">Access Services/Accessibility Resources </w:t>
            </w:r>
          </w:p>
        </w:tc>
      </w:tr>
      <w:tr w:rsidR="008A6DE4" w:rsidRPr="00005608" w14:paraId="5A776AF2" w14:textId="77777777" w:rsidTr="00B827F2">
        <w:trPr>
          <w:trHeight w:val="421"/>
        </w:trPr>
        <w:tc>
          <w:tcPr>
            <w:tcW w:w="3510" w:type="dxa"/>
            <w:tcBorders>
              <w:right w:val="single" w:sz="8" w:space="0" w:color="7BA0CD"/>
            </w:tcBorders>
            <w:shd w:val="clear" w:color="auto" w:fill="auto"/>
          </w:tcPr>
          <w:p w14:paraId="63B16998"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282CD1C0" w14:textId="385BFDC4" w:rsidR="00A145F7" w:rsidRPr="00B07AE8" w:rsidRDefault="00375D6A" w:rsidP="00B07AE8">
            <w:pPr>
              <w:tabs>
                <w:tab w:val="left" w:pos="8514"/>
              </w:tabs>
              <w:spacing w:before="60" w:after="60"/>
              <w:rPr>
                <w:rFonts w:ascii="Calibri" w:hAnsi="Calibri" w:cs="Calibri"/>
                <w:bCs/>
                <w:sz w:val="22"/>
                <w:szCs w:val="22"/>
              </w:rPr>
            </w:pPr>
            <w:r>
              <w:rPr>
                <w:rFonts w:ascii="Calibri" w:hAnsi="Calibri" w:cs="Calibri"/>
                <w:bCs/>
                <w:sz w:val="22"/>
                <w:szCs w:val="22"/>
              </w:rPr>
              <w:t>7/30/2020</w:t>
            </w:r>
          </w:p>
        </w:tc>
      </w:tr>
      <w:tr w:rsidR="008A6DE4" w:rsidRPr="00005608" w14:paraId="2BF54782" w14:textId="77777777" w:rsidTr="00B827F2">
        <w:trPr>
          <w:trHeight w:val="421"/>
        </w:trPr>
        <w:tc>
          <w:tcPr>
            <w:tcW w:w="3510" w:type="dxa"/>
            <w:tcBorders>
              <w:right w:val="single" w:sz="8" w:space="0" w:color="7BA0CD"/>
            </w:tcBorders>
            <w:shd w:val="clear" w:color="auto" w:fill="auto"/>
          </w:tcPr>
          <w:p w14:paraId="324EA899"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0EA6B187" w14:textId="1489D9B5" w:rsidR="00A145F7" w:rsidRPr="00B07AE8" w:rsidRDefault="00FD3506"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Jenni Sandler, </w:t>
            </w:r>
            <w:r w:rsidR="00310266">
              <w:rPr>
                <w:rFonts w:ascii="Calibri" w:hAnsi="Calibri" w:cs="Calibri"/>
                <w:bCs/>
                <w:sz w:val="22"/>
                <w:szCs w:val="22"/>
              </w:rPr>
              <w:t xml:space="preserve">Bobby Dutreix, Jeff Hsiao, Sarah Bouanga Macira, and Amy Goo </w:t>
            </w:r>
          </w:p>
        </w:tc>
      </w:tr>
      <w:tr w:rsidR="008A6DE4" w:rsidRPr="00005608" w14:paraId="22C86DB8" w14:textId="77777777" w:rsidTr="0079014B">
        <w:trPr>
          <w:trHeight w:val="367"/>
        </w:trPr>
        <w:tc>
          <w:tcPr>
            <w:tcW w:w="3510" w:type="dxa"/>
            <w:tcBorders>
              <w:bottom w:val="single" w:sz="8" w:space="0" w:color="7BA0CD"/>
              <w:right w:val="single" w:sz="8" w:space="0" w:color="7BA0CD"/>
            </w:tcBorders>
            <w:shd w:val="clear" w:color="auto" w:fill="auto"/>
          </w:tcPr>
          <w:p w14:paraId="7BD0C496"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BC51A4B" w14:textId="1652A6AC"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538EA7CE" w14:textId="54A9E350" w:rsidR="00B827F2" w:rsidRPr="00FD3506" w:rsidRDefault="00FD3506" w:rsidP="00B07AE8">
            <w:pPr>
              <w:pStyle w:val="ListParagraph"/>
              <w:tabs>
                <w:tab w:val="left" w:pos="281"/>
              </w:tabs>
              <w:spacing w:before="60" w:after="60"/>
              <w:ind w:left="0"/>
              <w:contextualSpacing w:val="0"/>
              <w:rPr>
                <w:rFonts w:asciiTheme="minorHAnsi" w:hAnsiTheme="minorHAnsi" w:cstheme="minorHAnsi"/>
                <w:bCs/>
                <w:sz w:val="22"/>
                <w:szCs w:val="22"/>
              </w:rPr>
            </w:pPr>
            <w:r w:rsidRPr="00FD3506">
              <w:rPr>
                <w:rFonts w:asciiTheme="minorHAnsi" w:hAnsiTheme="minorHAnsi" w:cstheme="minorHAnsi"/>
                <w:sz w:val="22"/>
                <w:szCs w:val="22"/>
                <w:shd w:val="clear" w:color="auto" w:fill="FFFFFF"/>
              </w:rPr>
              <w:t>The mission of Access Services is to lead the campus community in the creation of inclusive learning and working environments and facilitate access, discourse and involvement through innovative services, programs and partnerships.</w:t>
            </w:r>
          </w:p>
        </w:tc>
      </w:tr>
    </w:tbl>
    <w:p w14:paraId="7E25E430" w14:textId="77777777" w:rsidR="00A145F7" w:rsidRPr="00A7479D" w:rsidRDefault="00A145F7" w:rsidP="00A7479D">
      <w:pPr>
        <w:tabs>
          <w:tab w:val="left" w:pos="8514"/>
        </w:tabs>
        <w:rPr>
          <w:rFonts w:ascii="Calibri" w:hAnsi="Calibri" w:cs="Calibri"/>
          <w:sz w:val="12"/>
          <w:szCs w:val="12"/>
        </w:rPr>
      </w:pPr>
    </w:p>
    <w:tbl>
      <w:tblPr>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F7F513A" w14:textId="77777777" w:rsidTr="009F5437">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0EAFF60F" w14:textId="730D33B3"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A76B785" w14:textId="77777777" w:rsidTr="009F5437">
        <w:trPr>
          <w:trHeight w:val="421"/>
        </w:trPr>
        <w:tc>
          <w:tcPr>
            <w:tcW w:w="9450" w:type="dxa"/>
            <w:shd w:val="clear" w:color="auto" w:fill="CAD8EC"/>
          </w:tcPr>
          <w:p w14:paraId="225BE541" w14:textId="6F2EC20A"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6F60116E" w14:textId="77777777" w:rsidTr="009F5437">
        <w:trPr>
          <w:trHeight w:val="1375"/>
        </w:trPr>
        <w:tc>
          <w:tcPr>
            <w:tcW w:w="9450" w:type="dxa"/>
            <w:shd w:val="clear" w:color="auto" w:fill="auto"/>
          </w:tcPr>
          <w:p w14:paraId="776B3909" w14:textId="236F7A1A" w:rsidR="00A145F7" w:rsidRPr="009D2227" w:rsidRDefault="00FD3506" w:rsidP="009D2227">
            <w:pPr>
              <w:tabs>
                <w:tab w:val="left" w:pos="281"/>
              </w:tabs>
              <w:spacing w:before="60" w:after="60"/>
              <w:rPr>
                <w:rFonts w:ascii="Calibri" w:hAnsi="Calibri" w:cs="Calibri"/>
                <w:bCs/>
                <w:sz w:val="22"/>
                <w:szCs w:val="22"/>
              </w:rPr>
            </w:pPr>
            <w:r w:rsidRPr="009D2227">
              <w:rPr>
                <w:rFonts w:ascii="Calibri" w:hAnsi="Calibri" w:cs="Calibri"/>
                <w:bCs/>
                <w:sz w:val="22"/>
                <w:szCs w:val="22"/>
              </w:rPr>
              <w:t>I</w:t>
            </w:r>
            <w:r w:rsidR="006C60E5" w:rsidRPr="009D2227">
              <w:rPr>
                <w:rFonts w:ascii="Calibri" w:hAnsi="Calibri" w:cs="Calibri"/>
                <w:bCs/>
                <w:sz w:val="22"/>
                <w:szCs w:val="22"/>
              </w:rPr>
              <w:t>mplemented</w:t>
            </w:r>
            <w:r w:rsidRPr="009D2227">
              <w:rPr>
                <w:rFonts w:ascii="Calibri" w:hAnsi="Calibri" w:cs="Calibri"/>
                <w:bCs/>
                <w:sz w:val="22"/>
                <w:szCs w:val="22"/>
              </w:rPr>
              <w:t xml:space="preserve"> Accessible Information Management (AIM) software to increase access to and sustainability of accommodation resources. (Core Theme 1, Objective 2: </w:t>
            </w:r>
            <w:r w:rsidRPr="009D2227">
              <w:rPr>
                <w:rFonts w:ascii="Calibri" w:hAnsi="Calibri" w:cs="Calibri"/>
                <w:color w:val="000000"/>
                <w:sz w:val="22"/>
                <w:szCs w:val="22"/>
              </w:rPr>
              <w:t>Diverse teaching methods, innovative curricula, and student support services fulfill the learning needs of students)</w:t>
            </w:r>
          </w:p>
          <w:p w14:paraId="4FFA0186" w14:textId="4CDB258A" w:rsidR="006C60E5" w:rsidRDefault="006C60E5" w:rsidP="008A1BDE">
            <w:pPr>
              <w:pStyle w:val="ListParagraph"/>
              <w:numPr>
                <w:ilvl w:val="0"/>
                <w:numId w:val="9"/>
              </w:numPr>
              <w:tabs>
                <w:tab w:val="left" w:pos="281"/>
              </w:tabs>
              <w:spacing w:before="60" w:after="60"/>
              <w:contextualSpacing w:val="0"/>
              <w:rPr>
                <w:rFonts w:ascii="Calibri" w:hAnsi="Calibri" w:cs="Calibri"/>
                <w:bCs/>
                <w:sz w:val="22"/>
                <w:szCs w:val="22"/>
              </w:rPr>
            </w:pPr>
            <w:r>
              <w:rPr>
                <w:rFonts w:ascii="Calibri" w:hAnsi="Calibri" w:cs="Calibri"/>
                <w:bCs/>
                <w:sz w:val="22"/>
                <w:szCs w:val="22"/>
              </w:rPr>
              <w:t>Created a timeline for implementation that included piloting a new intake/planning process with a small group of students.</w:t>
            </w:r>
          </w:p>
          <w:p w14:paraId="0E3C08A3" w14:textId="3B34A830" w:rsidR="006C60E5" w:rsidRDefault="006C60E5" w:rsidP="008A1BDE">
            <w:pPr>
              <w:pStyle w:val="ListParagraph"/>
              <w:numPr>
                <w:ilvl w:val="0"/>
                <w:numId w:val="9"/>
              </w:numPr>
              <w:tabs>
                <w:tab w:val="left" w:pos="281"/>
              </w:tabs>
              <w:spacing w:before="60" w:after="60"/>
              <w:contextualSpacing w:val="0"/>
              <w:rPr>
                <w:rFonts w:ascii="Calibri" w:hAnsi="Calibri" w:cs="Calibri"/>
                <w:bCs/>
                <w:sz w:val="22"/>
                <w:szCs w:val="22"/>
              </w:rPr>
            </w:pPr>
            <w:r>
              <w:rPr>
                <w:rFonts w:ascii="Calibri" w:hAnsi="Calibri" w:cs="Calibri"/>
                <w:bCs/>
                <w:sz w:val="22"/>
                <w:szCs w:val="22"/>
              </w:rPr>
              <w:t>Transitioned 500+ students from hard files to electronic files in AIM</w:t>
            </w:r>
          </w:p>
          <w:p w14:paraId="688249E5" w14:textId="6CEBF80F" w:rsidR="006C60E5" w:rsidRDefault="006C60E5" w:rsidP="008A1BDE">
            <w:pPr>
              <w:pStyle w:val="ListParagraph"/>
              <w:numPr>
                <w:ilvl w:val="0"/>
                <w:numId w:val="9"/>
              </w:numPr>
              <w:tabs>
                <w:tab w:val="left" w:pos="281"/>
              </w:tabs>
              <w:spacing w:before="60" w:after="60"/>
              <w:contextualSpacing w:val="0"/>
              <w:rPr>
                <w:rFonts w:ascii="Calibri" w:hAnsi="Calibri" w:cs="Calibri"/>
                <w:bCs/>
                <w:sz w:val="22"/>
                <w:szCs w:val="22"/>
              </w:rPr>
            </w:pPr>
            <w:r>
              <w:rPr>
                <w:rFonts w:ascii="Calibri" w:hAnsi="Calibri" w:cs="Calibri"/>
                <w:bCs/>
                <w:sz w:val="22"/>
                <w:szCs w:val="22"/>
              </w:rPr>
              <w:t>Communicated with faculty and students about the new process, including what to expect.</w:t>
            </w:r>
          </w:p>
          <w:p w14:paraId="339855C8" w14:textId="4B7DD0D6" w:rsidR="006C60E5" w:rsidRDefault="006C60E5" w:rsidP="008A1BDE">
            <w:pPr>
              <w:pStyle w:val="ListParagraph"/>
              <w:numPr>
                <w:ilvl w:val="0"/>
                <w:numId w:val="9"/>
              </w:numPr>
              <w:tabs>
                <w:tab w:val="left" w:pos="281"/>
              </w:tabs>
              <w:spacing w:before="60" w:after="60"/>
              <w:contextualSpacing w:val="0"/>
              <w:rPr>
                <w:rFonts w:ascii="Calibri" w:hAnsi="Calibri" w:cs="Calibri"/>
                <w:bCs/>
                <w:sz w:val="22"/>
                <w:szCs w:val="22"/>
              </w:rPr>
            </w:pPr>
            <w:r>
              <w:rPr>
                <w:rFonts w:ascii="Calibri" w:hAnsi="Calibri" w:cs="Calibri"/>
                <w:bCs/>
                <w:sz w:val="22"/>
                <w:szCs w:val="22"/>
              </w:rPr>
              <w:t>Updated Access website with link to request accommodations online, trained students 1:1 and in small group sessions to access the site and request and manage accommodations,</w:t>
            </w:r>
          </w:p>
          <w:p w14:paraId="34C17AFC" w14:textId="09EC9909" w:rsidR="006C60E5" w:rsidRDefault="006C60E5" w:rsidP="008A1BDE">
            <w:pPr>
              <w:pStyle w:val="ListParagraph"/>
              <w:numPr>
                <w:ilvl w:val="0"/>
                <w:numId w:val="9"/>
              </w:numPr>
              <w:tabs>
                <w:tab w:val="left" w:pos="281"/>
              </w:tabs>
              <w:spacing w:before="60" w:after="60"/>
              <w:contextualSpacing w:val="0"/>
              <w:rPr>
                <w:rFonts w:ascii="Calibri" w:hAnsi="Calibri" w:cs="Calibri"/>
                <w:bCs/>
                <w:sz w:val="22"/>
                <w:szCs w:val="22"/>
              </w:rPr>
            </w:pPr>
            <w:r>
              <w:rPr>
                <w:rFonts w:ascii="Calibri" w:hAnsi="Calibri" w:cs="Calibri"/>
                <w:bCs/>
                <w:sz w:val="22"/>
                <w:szCs w:val="22"/>
              </w:rPr>
              <w:t xml:space="preserve">Group </w:t>
            </w:r>
            <w:r w:rsidR="008A1BDE">
              <w:rPr>
                <w:rFonts w:ascii="Calibri" w:hAnsi="Calibri" w:cs="Calibri"/>
                <w:bCs/>
                <w:sz w:val="22"/>
                <w:szCs w:val="22"/>
              </w:rPr>
              <w:t xml:space="preserve">AIM </w:t>
            </w:r>
            <w:r>
              <w:rPr>
                <w:rFonts w:ascii="Calibri" w:hAnsi="Calibri" w:cs="Calibri"/>
                <w:bCs/>
                <w:sz w:val="22"/>
                <w:szCs w:val="22"/>
              </w:rPr>
              <w:t>orientation sessions for new and returning students.</w:t>
            </w:r>
          </w:p>
          <w:p w14:paraId="0A5E6D20" w14:textId="536B2E10" w:rsidR="006C60E5" w:rsidRPr="009D2227" w:rsidRDefault="006C60E5" w:rsidP="009D2227">
            <w:pPr>
              <w:tabs>
                <w:tab w:val="left" w:pos="281"/>
              </w:tabs>
              <w:spacing w:before="60" w:after="60"/>
              <w:rPr>
                <w:rFonts w:ascii="Calibri" w:hAnsi="Calibri" w:cs="Calibri"/>
                <w:bCs/>
                <w:sz w:val="22"/>
                <w:szCs w:val="22"/>
              </w:rPr>
            </w:pPr>
            <w:r w:rsidRPr="009D2227">
              <w:rPr>
                <w:rFonts w:ascii="Calibri" w:hAnsi="Calibri" w:cs="Calibri"/>
                <w:bCs/>
                <w:sz w:val="22"/>
                <w:szCs w:val="22"/>
              </w:rPr>
              <w:t xml:space="preserve">Provided professional development to faculty and staff in the areas of accessibility and </w:t>
            </w:r>
            <w:r w:rsidR="00972392" w:rsidRPr="009D2227">
              <w:rPr>
                <w:rFonts w:ascii="Calibri" w:hAnsi="Calibri" w:cs="Calibri"/>
                <w:bCs/>
                <w:sz w:val="22"/>
                <w:szCs w:val="22"/>
              </w:rPr>
              <w:t xml:space="preserve">UDL. (Core Theme 1, Objective 2: </w:t>
            </w:r>
            <w:r w:rsidR="00972392" w:rsidRPr="009D2227">
              <w:rPr>
                <w:rFonts w:ascii="Calibri" w:hAnsi="Calibri" w:cs="Calibri"/>
                <w:color w:val="000000"/>
                <w:sz w:val="22"/>
                <w:szCs w:val="22"/>
              </w:rPr>
              <w:t>Diverse teaching methods, innovative curricula, and student support services fulfill the learning needs of students)</w:t>
            </w:r>
            <w:r w:rsidR="001E549D" w:rsidRPr="009D2227">
              <w:rPr>
                <w:rFonts w:ascii="Calibri" w:hAnsi="Calibri" w:cs="Calibri"/>
                <w:color w:val="000000"/>
                <w:sz w:val="22"/>
                <w:szCs w:val="22"/>
              </w:rPr>
              <w:t xml:space="preserve"> and Co</w:t>
            </w:r>
            <w:r w:rsidR="006777F1" w:rsidRPr="009D2227">
              <w:rPr>
                <w:rFonts w:ascii="Calibri" w:hAnsi="Calibri" w:cs="Calibri"/>
                <w:color w:val="000000"/>
                <w:sz w:val="22"/>
                <w:szCs w:val="22"/>
              </w:rPr>
              <w:t>r</w:t>
            </w:r>
            <w:r w:rsidR="001E549D" w:rsidRPr="009D2227">
              <w:rPr>
                <w:rFonts w:ascii="Calibri" w:hAnsi="Calibri" w:cs="Calibri"/>
                <w:color w:val="000000"/>
                <w:sz w:val="22"/>
                <w:szCs w:val="22"/>
              </w:rPr>
              <w:t xml:space="preserve">e Theme 2, Objective 2: </w:t>
            </w:r>
            <w:r w:rsidR="001E549D" w:rsidRPr="009D2227">
              <w:rPr>
                <w:rFonts w:ascii="Calibri" w:hAnsi="Calibri" w:cs="Calibri"/>
                <w:bCs/>
                <w:color w:val="000000"/>
                <w:sz w:val="22"/>
                <w:szCs w:val="22"/>
              </w:rPr>
              <w:t>Strengthen programming to develop faculty expertise in inclusive teaching practices)</w:t>
            </w:r>
          </w:p>
          <w:p w14:paraId="4279B19F" w14:textId="4A4E97C6" w:rsidR="00375D6A" w:rsidRPr="00375D6A" w:rsidRDefault="005B2A73" w:rsidP="00375D6A">
            <w:pPr>
              <w:pStyle w:val="ListParagraph"/>
              <w:numPr>
                <w:ilvl w:val="0"/>
                <w:numId w:val="9"/>
              </w:numPr>
              <w:tabs>
                <w:tab w:val="left" w:pos="281"/>
              </w:tabs>
              <w:spacing w:before="60" w:after="60"/>
              <w:rPr>
                <w:rFonts w:ascii="Calibri" w:hAnsi="Calibri" w:cs="Calibri"/>
                <w:bCs/>
                <w:sz w:val="22"/>
                <w:szCs w:val="22"/>
              </w:rPr>
            </w:pPr>
            <w:r>
              <w:rPr>
                <w:rFonts w:ascii="Calibri" w:hAnsi="Calibri" w:cs="Calibri"/>
                <w:bCs/>
                <w:sz w:val="22"/>
                <w:szCs w:val="22"/>
              </w:rPr>
              <w:t xml:space="preserve">Weekly </w:t>
            </w:r>
            <w:r w:rsidR="006C60E5">
              <w:rPr>
                <w:rFonts w:ascii="Calibri" w:hAnsi="Calibri" w:cs="Calibri"/>
                <w:bCs/>
                <w:sz w:val="22"/>
                <w:szCs w:val="22"/>
              </w:rPr>
              <w:t>Accessible Technology drop-in support for faculty and staff</w:t>
            </w:r>
            <w:r>
              <w:rPr>
                <w:rFonts w:ascii="Calibri" w:hAnsi="Calibri" w:cs="Calibri"/>
                <w:bCs/>
                <w:sz w:val="22"/>
                <w:szCs w:val="22"/>
              </w:rPr>
              <w:t xml:space="preserve"> </w:t>
            </w:r>
          </w:p>
          <w:p w14:paraId="4C300EA8" w14:textId="608A562A" w:rsidR="00972392" w:rsidRPr="00375D6A" w:rsidRDefault="00972392" w:rsidP="008A1BDE">
            <w:pPr>
              <w:pStyle w:val="ListParagraph"/>
              <w:numPr>
                <w:ilvl w:val="0"/>
                <w:numId w:val="9"/>
              </w:numPr>
              <w:tabs>
                <w:tab w:val="left" w:pos="281"/>
              </w:tabs>
              <w:spacing w:before="60" w:after="60"/>
              <w:rPr>
                <w:rFonts w:ascii="Calibri" w:hAnsi="Calibri" w:cs="Calibri"/>
                <w:bCs/>
                <w:sz w:val="22"/>
                <w:szCs w:val="22"/>
              </w:rPr>
            </w:pPr>
            <w:r w:rsidRPr="00375D6A">
              <w:rPr>
                <w:rFonts w:ascii="Calibri" w:hAnsi="Calibri" w:cs="Calibri"/>
                <w:bCs/>
                <w:sz w:val="22"/>
                <w:szCs w:val="22"/>
              </w:rPr>
              <w:t>Provided Accessibility workshops</w:t>
            </w:r>
            <w:r w:rsidR="00375D6A" w:rsidRPr="00375D6A">
              <w:rPr>
                <w:rFonts w:ascii="Calibri" w:hAnsi="Calibri" w:cs="Calibri"/>
                <w:bCs/>
                <w:sz w:val="22"/>
                <w:szCs w:val="22"/>
              </w:rPr>
              <w:t xml:space="preserve"> for faculty and </w:t>
            </w:r>
          </w:p>
          <w:p w14:paraId="028DA22C" w14:textId="7BAE7E71" w:rsidR="006C60E5" w:rsidRDefault="006C60E5" w:rsidP="008A1BDE">
            <w:pPr>
              <w:pStyle w:val="ListParagraph"/>
              <w:numPr>
                <w:ilvl w:val="0"/>
                <w:numId w:val="9"/>
              </w:numPr>
              <w:tabs>
                <w:tab w:val="left" w:pos="281"/>
              </w:tabs>
              <w:spacing w:before="60" w:after="60"/>
              <w:rPr>
                <w:rFonts w:ascii="Calibri" w:hAnsi="Calibri" w:cs="Calibri"/>
                <w:bCs/>
                <w:sz w:val="22"/>
                <w:szCs w:val="22"/>
              </w:rPr>
            </w:pPr>
            <w:r w:rsidRPr="00375D6A">
              <w:rPr>
                <w:rFonts w:ascii="Calibri" w:hAnsi="Calibri" w:cs="Calibri"/>
                <w:bCs/>
                <w:sz w:val="22"/>
                <w:szCs w:val="22"/>
              </w:rPr>
              <w:t xml:space="preserve">1:1 accessible technology support to individual staff and </w:t>
            </w:r>
            <w:r w:rsidR="00972392" w:rsidRPr="00375D6A">
              <w:rPr>
                <w:rFonts w:ascii="Calibri" w:hAnsi="Calibri" w:cs="Calibri"/>
                <w:bCs/>
                <w:sz w:val="22"/>
                <w:szCs w:val="22"/>
              </w:rPr>
              <w:t>departmental teams</w:t>
            </w:r>
            <w:r w:rsidR="005B2A73" w:rsidRPr="00375D6A">
              <w:rPr>
                <w:rFonts w:ascii="Calibri" w:hAnsi="Calibri" w:cs="Calibri"/>
                <w:bCs/>
                <w:sz w:val="22"/>
                <w:szCs w:val="22"/>
              </w:rPr>
              <w:t xml:space="preserve"> (divisions/departments/numbers of employees)</w:t>
            </w:r>
          </w:p>
          <w:p w14:paraId="70359E06" w14:textId="452BA253" w:rsidR="00D01C88" w:rsidRPr="00D01C88" w:rsidRDefault="00D01C88" w:rsidP="00D01C88">
            <w:pPr>
              <w:pStyle w:val="ListParagraph"/>
              <w:numPr>
                <w:ilvl w:val="0"/>
                <w:numId w:val="9"/>
              </w:numPr>
              <w:spacing w:before="60" w:after="60"/>
              <w:rPr>
                <w:rFonts w:ascii="Calibri" w:hAnsi="Calibri" w:cs="Calibri"/>
                <w:sz w:val="22"/>
                <w:szCs w:val="22"/>
              </w:rPr>
            </w:pPr>
            <w:r>
              <w:rPr>
                <w:rFonts w:ascii="Calibri" w:hAnsi="Calibri" w:cs="Calibri"/>
                <w:sz w:val="22"/>
                <w:szCs w:val="22"/>
              </w:rPr>
              <w:t>Started AT campus newsletter – Accessibility Bytes</w:t>
            </w:r>
          </w:p>
          <w:p w14:paraId="646005C0" w14:textId="258A7546" w:rsidR="008A1BDE" w:rsidRDefault="00375D6A" w:rsidP="00375D6A">
            <w:pPr>
              <w:pStyle w:val="ListParagraph"/>
              <w:numPr>
                <w:ilvl w:val="0"/>
                <w:numId w:val="9"/>
              </w:numPr>
              <w:spacing w:before="60" w:after="60"/>
              <w:rPr>
                <w:rFonts w:ascii="Calibri" w:hAnsi="Calibri" w:cs="Calibri"/>
                <w:sz w:val="22"/>
                <w:szCs w:val="22"/>
              </w:rPr>
            </w:pPr>
            <w:r>
              <w:rPr>
                <w:rFonts w:ascii="Calibri" w:hAnsi="Calibri" w:cs="Calibri"/>
                <w:sz w:val="22"/>
                <w:szCs w:val="22"/>
              </w:rPr>
              <w:t>Summer Institute 2019 – Focus on Accessibility</w:t>
            </w:r>
          </w:p>
          <w:p w14:paraId="0C656873" w14:textId="0497F807" w:rsidR="00D01C88" w:rsidRPr="00375D6A" w:rsidRDefault="00D01C88" w:rsidP="00375D6A">
            <w:pPr>
              <w:pStyle w:val="ListParagraph"/>
              <w:numPr>
                <w:ilvl w:val="0"/>
                <w:numId w:val="9"/>
              </w:numPr>
              <w:spacing w:before="60" w:after="60"/>
              <w:rPr>
                <w:rFonts w:ascii="Calibri" w:hAnsi="Calibri" w:cs="Calibri"/>
                <w:sz w:val="22"/>
                <w:szCs w:val="22"/>
              </w:rPr>
            </w:pPr>
            <w:r>
              <w:rPr>
                <w:rFonts w:ascii="Calibri" w:hAnsi="Calibri" w:cs="Calibri"/>
                <w:sz w:val="22"/>
                <w:szCs w:val="22"/>
              </w:rPr>
              <w:t xml:space="preserve">PDD 20-19  workshop – Basics of iPhone accessibility </w:t>
            </w:r>
          </w:p>
          <w:p w14:paraId="7386F56B" w14:textId="371D38EE" w:rsidR="00972392" w:rsidRPr="00375D6A" w:rsidRDefault="00972392" w:rsidP="008A1BDE">
            <w:pPr>
              <w:pStyle w:val="ListParagraph"/>
              <w:numPr>
                <w:ilvl w:val="0"/>
                <w:numId w:val="9"/>
              </w:numPr>
              <w:tabs>
                <w:tab w:val="left" w:pos="281"/>
              </w:tabs>
              <w:spacing w:before="60" w:after="60"/>
              <w:rPr>
                <w:rFonts w:ascii="Calibri" w:hAnsi="Calibri" w:cs="Calibri"/>
                <w:bCs/>
                <w:sz w:val="22"/>
                <w:szCs w:val="22"/>
              </w:rPr>
            </w:pPr>
            <w:r w:rsidRPr="00375D6A">
              <w:rPr>
                <w:rFonts w:ascii="Calibri" w:hAnsi="Calibri" w:cs="Calibri"/>
                <w:bCs/>
                <w:sz w:val="22"/>
                <w:szCs w:val="22"/>
              </w:rPr>
              <w:t>Winter Institute workshop for faculty “Human Accommodation and Access-Center Learning Spaces”</w:t>
            </w:r>
          </w:p>
          <w:p w14:paraId="1B8BBA5E" w14:textId="4984E8CF" w:rsidR="00972392" w:rsidRDefault="00972392" w:rsidP="008A1BDE">
            <w:pPr>
              <w:pStyle w:val="ListParagraph"/>
              <w:numPr>
                <w:ilvl w:val="0"/>
                <w:numId w:val="9"/>
              </w:numPr>
              <w:tabs>
                <w:tab w:val="left" w:pos="281"/>
              </w:tabs>
              <w:spacing w:before="60" w:after="60"/>
              <w:rPr>
                <w:rFonts w:ascii="Calibri" w:hAnsi="Calibri" w:cs="Calibri"/>
                <w:bCs/>
                <w:sz w:val="22"/>
                <w:szCs w:val="22"/>
              </w:rPr>
            </w:pPr>
            <w:r>
              <w:rPr>
                <w:rFonts w:ascii="Calibri" w:hAnsi="Calibri" w:cs="Calibri"/>
                <w:bCs/>
                <w:sz w:val="22"/>
                <w:szCs w:val="22"/>
              </w:rPr>
              <w:lastRenderedPageBreak/>
              <w:t xml:space="preserve">Universal Design for Learning workshops for New faculty Orientation: 1) UDL – New faculty Orientation and 2) UDL and Accessibility in remote learning </w:t>
            </w:r>
          </w:p>
          <w:p w14:paraId="0AE42937" w14:textId="1D57959D" w:rsidR="00D01C88" w:rsidRDefault="00D01C88" w:rsidP="008A1BDE">
            <w:pPr>
              <w:pStyle w:val="ListParagraph"/>
              <w:numPr>
                <w:ilvl w:val="0"/>
                <w:numId w:val="9"/>
              </w:numPr>
              <w:tabs>
                <w:tab w:val="left" w:pos="281"/>
              </w:tabs>
              <w:spacing w:before="60" w:after="60"/>
              <w:rPr>
                <w:rFonts w:ascii="Calibri" w:hAnsi="Calibri" w:cs="Calibri"/>
                <w:bCs/>
                <w:sz w:val="22"/>
                <w:szCs w:val="22"/>
              </w:rPr>
            </w:pPr>
            <w:r>
              <w:rPr>
                <w:rFonts w:ascii="Calibri" w:hAnsi="Calibri" w:cs="Calibri"/>
                <w:bCs/>
                <w:sz w:val="22"/>
                <w:szCs w:val="22"/>
              </w:rPr>
              <w:t>Website testing – testing of the accessibility of 15 campus websites</w:t>
            </w:r>
          </w:p>
          <w:p w14:paraId="441366AD" w14:textId="637487E2" w:rsidR="00D01C88" w:rsidRDefault="00D01C88" w:rsidP="008A1BDE">
            <w:pPr>
              <w:pStyle w:val="ListParagraph"/>
              <w:numPr>
                <w:ilvl w:val="0"/>
                <w:numId w:val="9"/>
              </w:numPr>
              <w:tabs>
                <w:tab w:val="left" w:pos="281"/>
              </w:tabs>
              <w:spacing w:before="60" w:after="60"/>
              <w:rPr>
                <w:rFonts w:ascii="Calibri" w:hAnsi="Calibri" w:cs="Calibri"/>
                <w:bCs/>
                <w:sz w:val="22"/>
                <w:szCs w:val="22"/>
              </w:rPr>
            </w:pPr>
            <w:r>
              <w:rPr>
                <w:rFonts w:ascii="Calibri" w:hAnsi="Calibri" w:cs="Calibri"/>
                <w:bCs/>
                <w:sz w:val="22"/>
                <w:szCs w:val="22"/>
              </w:rPr>
              <w:t>Ongoing work with Cengage and Pearson for textbook accessibility</w:t>
            </w:r>
          </w:p>
          <w:p w14:paraId="263D5022" w14:textId="53E6E773" w:rsidR="009D2227" w:rsidRDefault="009D2227" w:rsidP="009D2227">
            <w:pPr>
              <w:tabs>
                <w:tab w:val="left" w:pos="281"/>
              </w:tabs>
              <w:spacing w:before="60" w:after="60"/>
              <w:rPr>
                <w:rFonts w:ascii="Calibri" w:hAnsi="Calibri" w:cs="Calibri"/>
                <w:bCs/>
                <w:sz w:val="22"/>
                <w:szCs w:val="22"/>
              </w:rPr>
            </w:pPr>
            <w:r>
              <w:rPr>
                <w:rFonts w:ascii="Calibri" w:hAnsi="Calibri" w:cs="Calibri"/>
                <w:bCs/>
                <w:sz w:val="22"/>
                <w:szCs w:val="22"/>
              </w:rPr>
              <w:t>Development of a new team structure and distribution of roles and responsibilities within team members (C</w:t>
            </w:r>
            <w:r w:rsidR="00D01C88">
              <w:rPr>
                <w:rFonts w:ascii="Calibri" w:hAnsi="Calibri" w:cs="Calibri"/>
                <w:bCs/>
                <w:sz w:val="22"/>
                <w:szCs w:val="22"/>
              </w:rPr>
              <w:t>ore Theme Core Theme 4.1, 4.2, 4.3</w:t>
            </w:r>
            <w:r>
              <w:rPr>
                <w:rFonts w:ascii="Calibri" w:hAnsi="Calibri" w:cs="Calibri"/>
                <w:bCs/>
                <w:sz w:val="22"/>
                <w:szCs w:val="22"/>
              </w:rPr>
              <w:t>)</w:t>
            </w:r>
          </w:p>
          <w:p w14:paraId="62C9D5DD" w14:textId="7B598980" w:rsidR="004038FB" w:rsidRPr="004038FB" w:rsidRDefault="004038FB" w:rsidP="009D2227">
            <w:pPr>
              <w:pStyle w:val="ListParagraph"/>
              <w:numPr>
                <w:ilvl w:val="0"/>
                <w:numId w:val="9"/>
              </w:numPr>
              <w:tabs>
                <w:tab w:val="left" w:pos="281"/>
              </w:tabs>
              <w:spacing w:before="60" w:after="60"/>
              <w:rPr>
                <w:rFonts w:ascii="Calibri" w:hAnsi="Calibri" w:cs="Calibri"/>
                <w:bCs/>
                <w:sz w:val="22"/>
                <w:szCs w:val="22"/>
              </w:rPr>
            </w:pPr>
            <w:r w:rsidRPr="004038FB">
              <w:rPr>
                <w:rFonts w:ascii="Calibri" w:hAnsi="Calibri" w:cs="Calibri"/>
                <w:bCs/>
                <w:sz w:val="22"/>
                <w:szCs w:val="22"/>
              </w:rPr>
              <w:t xml:space="preserve">Onboarding and training of a new Access Services team </w:t>
            </w:r>
          </w:p>
          <w:p w14:paraId="48C7D73C" w14:textId="77777777" w:rsidR="007B774A" w:rsidRDefault="007B774A" w:rsidP="007B774A">
            <w:pPr>
              <w:pStyle w:val="ListParagraph"/>
              <w:numPr>
                <w:ilvl w:val="0"/>
                <w:numId w:val="9"/>
              </w:numPr>
              <w:tabs>
                <w:tab w:val="left" w:pos="281"/>
              </w:tabs>
              <w:spacing w:before="60" w:after="60"/>
              <w:rPr>
                <w:rFonts w:ascii="Calibri" w:hAnsi="Calibri" w:cs="Calibri"/>
                <w:bCs/>
                <w:sz w:val="22"/>
                <w:szCs w:val="22"/>
              </w:rPr>
            </w:pPr>
            <w:r>
              <w:rPr>
                <w:rFonts w:ascii="Calibri" w:hAnsi="Calibri" w:cs="Calibri"/>
                <w:bCs/>
                <w:sz w:val="22"/>
                <w:szCs w:val="22"/>
              </w:rPr>
              <w:t xml:space="preserve">Focus on cross-training of staff </w:t>
            </w:r>
          </w:p>
          <w:p w14:paraId="3D1A8D00" w14:textId="4BC5306E" w:rsidR="007B774A" w:rsidRPr="007B774A" w:rsidRDefault="007B774A" w:rsidP="007B774A">
            <w:pPr>
              <w:pStyle w:val="ListParagraph"/>
              <w:numPr>
                <w:ilvl w:val="0"/>
                <w:numId w:val="9"/>
              </w:numPr>
              <w:tabs>
                <w:tab w:val="left" w:pos="281"/>
              </w:tabs>
              <w:spacing w:before="60" w:after="60"/>
              <w:rPr>
                <w:rFonts w:ascii="Calibri" w:hAnsi="Calibri" w:cs="Calibri"/>
                <w:bCs/>
                <w:sz w:val="22"/>
                <w:szCs w:val="22"/>
              </w:rPr>
            </w:pPr>
            <w:r>
              <w:rPr>
                <w:rFonts w:ascii="Calibri" w:hAnsi="Calibri" w:cs="Calibri"/>
                <w:bCs/>
                <w:sz w:val="22"/>
                <w:szCs w:val="22"/>
              </w:rPr>
              <w:t xml:space="preserve">Beginning of the development of written documentation of processes and procedures related to student intake, planning, and provision of services through </w:t>
            </w:r>
            <w:r w:rsidR="00C93BC1">
              <w:rPr>
                <w:rFonts w:ascii="Calibri" w:hAnsi="Calibri" w:cs="Calibri"/>
                <w:bCs/>
                <w:sz w:val="22"/>
                <w:szCs w:val="22"/>
              </w:rPr>
              <w:t>AIM</w:t>
            </w:r>
          </w:p>
          <w:p w14:paraId="3FD0DFF2" w14:textId="03D16CA8" w:rsidR="009D2227" w:rsidRDefault="009D2227" w:rsidP="00310266">
            <w:pPr>
              <w:tabs>
                <w:tab w:val="left" w:pos="281"/>
              </w:tabs>
              <w:spacing w:before="60" w:after="60"/>
              <w:rPr>
                <w:rFonts w:ascii="Calibri" w:hAnsi="Calibri" w:cs="Calibri"/>
                <w:bCs/>
                <w:sz w:val="22"/>
                <w:szCs w:val="22"/>
              </w:rPr>
            </w:pPr>
            <w:r>
              <w:rPr>
                <w:rFonts w:ascii="Calibri" w:hAnsi="Calibri" w:cs="Calibri"/>
                <w:bCs/>
                <w:sz w:val="22"/>
                <w:szCs w:val="22"/>
              </w:rPr>
              <w:t>Transition to virtual/remote services in March 2020</w:t>
            </w:r>
            <w:r w:rsidR="00C93BC1">
              <w:rPr>
                <w:rFonts w:ascii="Calibri" w:hAnsi="Calibri" w:cs="Calibri"/>
                <w:bCs/>
                <w:sz w:val="22"/>
                <w:szCs w:val="22"/>
              </w:rPr>
              <w:t xml:space="preserve"> (Core Theme 1.1.3, 1.2.2</w:t>
            </w:r>
            <w:r w:rsidR="002D1518">
              <w:rPr>
                <w:rFonts w:ascii="Calibri" w:hAnsi="Calibri" w:cs="Calibri"/>
                <w:bCs/>
                <w:sz w:val="22"/>
                <w:szCs w:val="22"/>
              </w:rPr>
              <w:t>)</w:t>
            </w:r>
          </w:p>
          <w:p w14:paraId="3519667E" w14:textId="3B9FB1AF" w:rsidR="002D1518" w:rsidRDefault="002D1518" w:rsidP="002D1518">
            <w:pPr>
              <w:pStyle w:val="ListParagraph"/>
              <w:numPr>
                <w:ilvl w:val="0"/>
                <w:numId w:val="9"/>
              </w:numPr>
              <w:tabs>
                <w:tab w:val="left" w:pos="281"/>
              </w:tabs>
              <w:spacing w:before="60" w:after="60"/>
              <w:rPr>
                <w:rFonts w:ascii="Calibri" w:hAnsi="Calibri" w:cs="Calibri"/>
                <w:bCs/>
                <w:sz w:val="22"/>
                <w:szCs w:val="22"/>
              </w:rPr>
            </w:pPr>
            <w:r>
              <w:rPr>
                <w:rFonts w:ascii="Calibri" w:hAnsi="Calibri" w:cs="Calibri"/>
                <w:bCs/>
                <w:sz w:val="22"/>
                <w:szCs w:val="22"/>
              </w:rPr>
              <w:t>Provide daily zoom lobby for students</w:t>
            </w:r>
          </w:p>
          <w:p w14:paraId="78706A9A" w14:textId="285C0B79" w:rsidR="002D1518" w:rsidRDefault="002D1518" w:rsidP="002D1518">
            <w:pPr>
              <w:pStyle w:val="ListParagraph"/>
              <w:numPr>
                <w:ilvl w:val="0"/>
                <w:numId w:val="9"/>
              </w:numPr>
              <w:tabs>
                <w:tab w:val="left" w:pos="281"/>
              </w:tabs>
              <w:spacing w:before="60" w:after="60"/>
              <w:rPr>
                <w:rFonts w:ascii="Calibri" w:hAnsi="Calibri" w:cs="Calibri"/>
                <w:bCs/>
                <w:sz w:val="22"/>
                <w:szCs w:val="22"/>
              </w:rPr>
            </w:pPr>
            <w:r>
              <w:rPr>
                <w:rFonts w:ascii="Calibri" w:hAnsi="Calibri" w:cs="Calibri"/>
                <w:bCs/>
                <w:sz w:val="22"/>
                <w:szCs w:val="22"/>
              </w:rPr>
              <w:t>All intakes/student support provided virtually – continuation of 1:1 support for students as they navigated the transition</w:t>
            </w:r>
          </w:p>
          <w:p w14:paraId="76E29051" w14:textId="5640CDEE" w:rsidR="002D1518" w:rsidRDefault="002D1518" w:rsidP="002D1518">
            <w:pPr>
              <w:pStyle w:val="ListParagraph"/>
              <w:numPr>
                <w:ilvl w:val="0"/>
                <w:numId w:val="9"/>
              </w:numPr>
              <w:tabs>
                <w:tab w:val="left" w:pos="281"/>
              </w:tabs>
              <w:spacing w:before="60" w:after="60"/>
              <w:rPr>
                <w:rFonts w:ascii="Calibri" w:hAnsi="Calibri" w:cs="Calibri"/>
                <w:bCs/>
                <w:sz w:val="22"/>
                <w:szCs w:val="22"/>
              </w:rPr>
            </w:pPr>
            <w:r>
              <w:rPr>
                <w:rFonts w:ascii="Calibri" w:hAnsi="Calibri" w:cs="Calibri"/>
                <w:bCs/>
                <w:sz w:val="22"/>
                <w:szCs w:val="22"/>
              </w:rPr>
              <w:t>Advocacy and support of students with their faculty members</w:t>
            </w:r>
          </w:p>
          <w:p w14:paraId="51ED7468" w14:textId="7E2858F6" w:rsidR="00972392" w:rsidRPr="00EA647F" w:rsidRDefault="002D1518" w:rsidP="00EA647F">
            <w:pPr>
              <w:pStyle w:val="ListParagraph"/>
              <w:numPr>
                <w:ilvl w:val="0"/>
                <w:numId w:val="9"/>
              </w:numPr>
              <w:tabs>
                <w:tab w:val="left" w:pos="281"/>
              </w:tabs>
              <w:spacing w:before="60" w:after="60"/>
              <w:rPr>
                <w:rFonts w:ascii="Calibri" w:hAnsi="Calibri" w:cs="Calibri"/>
                <w:bCs/>
                <w:sz w:val="22"/>
                <w:szCs w:val="22"/>
              </w:rPr>
            </w:pPr>
            <w:r>
              <w:rPr>
                <w:rFonts w:ascii="Calibri" w:hAnsi="Calibri" w:cs="Calibri"/>
                <w:bCs/>
                <w:sz w:val="22"/>
                <w:szCs w:val="22"/>
              </w:rPr>
              <w:t xml:space="preserve">Ongoing outreach and support to faculty regarding accommodations and support of students with disabilities </w:t>
            </w:r>
          </w:p>
          <w:p w14:paraId="74795FE0" w14:textId="487046A3" w:rsidR="00B827F2" w:rsidRPr="008D747B" w:rsidRDefault="00B827F2" w:rsidP="00CC1F84">
            <w:pPr>
              <w:tabs>
                <w:tab w:val="left" w:pos="281"/>
              </w:tabs>
              <w:spacing w:before="60" w:after="60"/>
              <w:rPr>
                <w:rFonts w:ascii="Calibri" w:hAnsi="Calibri" w:cs="Calibri"/>
                <w:bCs/>
                <w:sz w:val="22"/>
                <w:szCs w:val="22"/>
              </w:rPr>
            </w:pPr>
          </w:p>
        </w:tc>
      </w:tr>
      <w:tr w:rsidR="00A145F7" w:rsidRPr="000166BC" w14:paraId="5E57799D" w14:textId="77777777" w:rsidTr="009F5437">
        <w:tc>
          <w:tcPr>
            <w:tcW w:w="9450" w:type="dxa"/>
            <w:shd w:val="clear" w:color="auto" w:fill="CAD8EC"/>
          </w:tcPr>
          <w:p w14:paraId="538988F1" w14:textId="1DE4F161" w:rsidR="00A145F7" w:rsidRPr="00005608" w:rsidRDefault="00AA2FDE" w:rsidP="00AA2FDE">
            <w:pPr>
              <w:tabs>
                <w:tab w:val="left" w:pos="8514"/>
              </w:tabs>
              <w:spacing w:before="60" w:after="60"/>
              <w:rPr>
                <w:rFonts w:ascii="Calibri" w:hAnsi="Calibri" w:cs="Calibri"/>
                <w:b/>
                <w:bCs/>
                <w:sz w:val="22"/>
                <w:szCs w:val="22"/>
              </w:rPr>
            </w:pPr>
            <w:r>
              <w:rPr>
                <w:rFonts w:ascii="Calibri" w:hAnsi="Calibri" w:cs="Calibri"/>
                <w:b/>
                <w:bCs/>
                <w:sz w:val="22"/>
                <w:szCs w:val="22"/>
              </w:rPr>
              <w:lastRenderedPageBreak/>
              <w:t>Department strengths</w:t>
            </w:r>
          </w:p>
        </w:tc>
      </w:tr>
      <w:tr w:rsidR="00A145F7" w:rsidRPr="00B07AE8" w14:paraId="4DBC0C1F" w14:textId="77777777" w:rsidTr="009F5437">
        <w:trPr>
          <w:trHeight w:val="358"/>
        </w:trPr>
        <w:tc>
          <w:tcPr>
            <w:tcW w:w="9450" w:type="dxa"/>
            <w:shd w:val="clear" w:color="auto" w:fill="auto"/>
          </w:tcPr>
          <w:p w14:paraId="668A240A" w14:textId="7D28911D" w:rsidR="005C51D3" w:rsidRDefault="008A1BDE" w:rsidP="008A1BDE">
            <w:pPr>
              <w:pStyle w:val="ListParagraph"/>
              <w:numPr>
                <w:ilvl w:val="0"/>
                <w:numId w:val="9"/>
              </w:numPr>
              <w:tabs>
                <w:tab w:val="left" w:pos="8514"/>
              </w:tabs>
              <w:spacing w:before="60" w:after="60"/>
              <w:rPr>
                <w:rFonts w:ascii="Calibri" w:hAnsi="Calibri" w:cs="Calibri"/>
                <w:bCs/>
                <w:sz w:val="22"/>
                <w:szCs w:val="22"/>
              </w:rPr>
            </w:pPr>
            <w:r>
              <w:rPr>
                <w:rFonts w:ascii="Calibri" w:hAnsi="Calibri" w:cs="Calibri"/>
                <w:bCs/>
                <w:sz w:val="22"/>
                <w:szCs w:val="22"/>
              </w:rPr>
              <w:t>Listening to students, assessing their needs, and consistent follow-up</w:t>
            </w:r>
          </w:p>
          <w:p w14:paraId="32226EEA" w14:textId="36670CC5" w:rsidR="008A1BDE" w:rsidRDefault="008A1BDE" w:rsidP="008A1BDE">
            <w:pPr>
              <w:pStyle w:val="ListParagraph"/>
              <w:numPr>
                <w:ilvl w:val="0"/>
                <w:numId w:val="9"/>
              </w:numPr>
              <w:tabs>
                <w:tab w:val="left" w:pos="8514"/>
              </w:tabs>
              <w:spacing w:before="60" w:after="60"/>
              <w:rPr>
                <w:rFonts w:ascii="Calibri" w:hAnsi="Calibri" w:cs="Calibri"/>
                <w:bCs/>
                <w:sz w:val="22"/>
                <w:szCs w:val="22"/>
              </w:rPr>
            </w:pPr>
            <w:r>
              <w:rPr>
                <w:rFonts w:ascii="Calibri" w:hAnsi="Calibri" w:cs="Calibri"/>
                <w:bCs/>
                <w:sz w:val="22"/>
                <w:szCs w:val="22"/>
              </w:rPr>
              <w:t>Linkage with other campus-based resources and support an</w:t>
            </w:r>
            <w:r w:rsidR="009F5437">
              <w:rPr>
                <w:rFonts w:ascii="Calibri" w:hAnsi="Calibri" w:cs="Calibri"/>
                <w:bCs/>
                <w:sz w:val="22"/>
                <w:szCs w:val="22"/>
              </w:rPr>
              <w:t>d follow-up to ensure needs are</w:t>
            </w:r>
            <w:r>
              <w:rPr>
                <w:rFonts w:ascii="Calibri" w:hAnsi="Calibri" w:cs="Calibri"/>
                <w:bCs/>
                <w:sz w:val="22"/>
                <w:szCs w:val="22"/>
              </w:rPr>
              <w:t xml:space="preserve"> met</w:t>
            </w:r>
          </w:p>
          <w:p w14:paraId="5A9FFEF6" w14:textId="7AC01C22" w:rsidR="00310266" w:rsidRDefault="00310266" w:rsidP="008A1BDE">
            <w:pPr>
              <w:pStyle w:val="ListParagraph"/>
              <w:numPr>
                <w:ilvl w:val="0"/>
                <w:numId w:val="9"/>
              </w:numPr>
              <w:tabs>
                <w:tab w:val="left" w:pos="8514"/>
              </w:tabs>
              <w:spacing w:before="60" w:after="60"/>
              <w:rPr>
                <w:rFonts w:ascii="Calibri" w:hAnsi="Calibri" w:cs="Calibri"/>
                <w:bCs/>
                <w:sz w:val="22"/>
                <w:szCs w:val="22"/>
              </w:rPr>
            </w:pPr>
            <w:r>
              <w:rPr>
                <w:rFonts w:ascii="Calibri" w:hAnsi="Calibri" w:cs="Calibri"/>
                <w:bCs/>
                <w:sz w:val="22"/>
                <w:szCs w:val="22"/>
              </w:rPr>
              <w:t>Focus on proactive accessibility through campus-wide accessibility work as well as reactive accommodation strategies through individual services and supports</w:t>
            </w:r>
          </w:p>
          <w:p w14:paraId="37043438" w14:textId="7FA6FD5F" w:rsidR="00310266" w:rsidRPr="008A1BDE" w:rsidRDefault="00310266" w:rsidP="008A1BDE">
            <w:pPr>
              <w:pStyle w:val="ListParagraph"/>
              <w:numPr>
                <w:ilvl w:val="0"/>
                <w:numId w:val="9"/>
              </w:numPr>
              <w:tabs>
                <w:tab w:val="left" w:pos="8514"/>
              </w:tabs>
              <w:spacing w:before="60" w:after="60"/>
              <w:rPr>
                <w:rFonts w:ascii="Calibri" w:hAnsi="Calibri" w:cs="Calibri"/>
                <w:bCs/>
                <w:sz w:val="22"/>
                <w:szCs w:val="22"/>
              </w:rPr>
            </w:pPr>
            <w:r>
              <w:rPr>
                <w:rFonts w:ascii="Calibri" w:hAnsi="Calibri" w:cs="Calibri"/>
                <w:bCs/>
                <w:sz w:val="22"/>
                <w:szCs w:val="22"/>
              </w:rPr>
              <w:t>Ability to offer services and supports through multiple languages other than English (Chinese, Japanese, Spanish, French, Ukrainian, and Russian)</w:t>
            </w:r>
          </w:p>
          <w:p w14:paraId="5CE163BC" w14:textId="10E97069" w:rsidR="00F65E13" w:rsidRPr="00B07AE8" w:rsidRDefault="00F65E13" w:rsidP="00B07AE8">
            <w:pPr>
              <w:tabs>
                <w:tab w:val="left" w:pos="8514"/>
              </w:tabs>
              <w:spacing w:before="60" w:after="60"/>
              <w:rPr>
                <w:rFonts w:ascii="Calibri" w:hAnsi="Calibri" w:cs="Calibri"/>
                <w:bCs/>
                <w:sz w:val="22"/>
                <w:szCs w:val="22"/>
              </w:rPr>
            </w:pPr>
          </w:p>
        </w:tc>
      </w:tr>
      <w:tr w:rsidR="00A145F7" w:rsidRPr="000166BC" w14:paraId="5B70DE7C" w14:textId="77777777" w:rsidTr="009F5437">
        <w:tc>
          <w:tcPr>
            <w:tcW w:w="9450" w:type="dxa"/>
            <w:shd w:val="clear" w:color="auto" w:fill="DBE5F1"/>
          </w:tcPr>
          <w:p w14:paraId="4229DF86" w14:textId="18CCA709"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t>Department c</w:t>
            </w:r>
            <w:r w:rsidR="00A145F7" w:rsidRPr="00005608">
              <w:rPr>
                <w:rFonts w:ascii="Calibri" w:hAnsi="Calibri" w:cs="Calibri"/>
                <w:b/>
                <w:bCs/>
                <w:sz w:val="22"/>
                <w:szCs w:val="22"/>
              </w:rPr>
              <w:t xml:space="preserve">hallenges </w:t>
            </w:r>
          </w:p>
        </w:tc>
      </w:tr>
      <w:tr w:rsidR="0079014B" w:rsidRPr="00B07AE8" w14:paraId="652F4F12" w14:textId="77777777" w:rsidTr="009F5437">
        <w:trPr>
          <w:trHeight w:val="142"/>
        </w:trPr>
        <w:tc>
          <w:tcPr>
            <w:tcW w:w="9450" w:type="dxa"/>
            <w:shd w:val="clear" w:color="auto" w:fill="auto"/>
          </w:tcPr>
          <w:p w14:paraId="3E07D490" w14:textId="74889C94" w:rsidR="009F5437" w:rsidRDefault="001E549D" w:rsidP="009634C8">
            <w:pPr>
              <w:pStyle w:val="ListParagraph"/>
              <w:numPr>
                <w:ilvl w:val="0"/>
                <w:numId w:val="9"/>
              </w:numPr>
              <w:tabs>
                <w:tab w:val="left" w:pos="8514"/>
              </w:tabs>
              <w:spacing w:before="60" w:after="60"/>
              <w:rPr>
                <w:rFonts w:ascii="Calibri" w:hAnsi="Calibri" w:cs="Calibri"/>
                <w:bCs/>
                <w:sz w:val="22"/>
                <w:szCs w:val="22"/>
              </w:rPr>
            </w:pPr>
            <w:r w:rsidRPr="009634C8">
              <w:rPr>
                <w:rFonts w:ascii="Calibri" w:hAnsi="Calibri" w:cs="Calibri"/>
                <w:bCs/>
                <w:sz w:val="22"/>
                <w:szCs w:val="22"/>
              </w:rPr>
              <w:t xml:space="preserve">During the 2019-2020 academic year the entire Access Services turned over and a new team came on board. Much of the year included onboarding and training of new staff and bring newly created positions to </w:t>
            </w:r>
            <w:r w:rsidR="009F5437">
              <w:rPr>
                <w:rFonts w:ascii="Calibri" w:hAnsi="Calibri" w:cs="Calibri"/>
                <w:bCs/>
                <w:sz w:val="22"/>
                <w:szCs w:val="22"/>
              </w:rPr>
              <w:t>life in line with our vision to address</w:t>
            </w:r>
            <w:r w:rsidRPr="009634C8">
              <w:rPr>
                <w:rFonts w:ascii="Calibri" w:hAnsi="Calibri" w:cs="Calibri"/>
                <w:bCs/>
                <w:sz w:val="22"/>
                <w:szCs w:val="22"/>
              </w:rPr>
              <w:t xml:space="preserve"> stu</w:t>
            </w:r>
            <w:r w:rsidR="009F5437">
              <w:rPr>
                <w:rFonts w:ascii="Calibri" w:hAnsi="Calibri" w:cs="Calibri"/>
                <w:bCs/>
                <w:sz w:val="22"/>
                <w:szCs w:val="22"/>
              </w:rPr>
              <w:t>dent, staff, and faculty needs.</w:t>
            </w:r>
          </w:p>
          <w:p w14:paraId="193FC0F7" w14:textId="64A999A7" w:rsidR="00984A5B" w:rsidRDefault="009F5437" w:rsidP="009634C8">
            <w:pPr>
              <w:pStyle w:val="ListParagraph"/>
              <w:numPr>
                <w:ilvl w:val="0"/>
                <w:numId w:val="9"/>
              </w:numPr>
              <w:tabs>
                <w:tab w:val="left" w:pos="8514"/>
              </w:tabs>
              <w:spacing w:before="60" w:after="60"/>
              <w:rPr>
                <w:rFonts w:ascii="Calibri" w:hAnsi="Calibri" w:cs="Calibri"/>
                <w:bCs/>
                <w:sz w:val="22"/>
                <w:szCs w:val="22"/>
              </w:rPr>
            </w:pPr>
            <w:r>
              <w:rPr>
                <w:rFonts w:ascii="Calibri" w:hAnsi="Calibri" w:cs="Calibri"/>
                <w:bCs/>
                <w:sz w:val="22"/>
                <w:szCs w:val="22"/>
              </w:rPr>
              <w:t>Q</w:t>
            </w:r>
            <w:r w:rsidR="00984A5B" w:rsidRPr="009634C8">
              <w:rPr>
                <w:rFonts w:ascii="Calibri" w:hAnsi="Calibri" w:cs="Calibri"/>
                <w:bCs/>
                <w:sz w:val="22"/>
                <w:szCs w:val="22"/>
              </w:rPr>
              <w:t xml:space="preserve">uickly transitioning to remote services for students took time away from other areas of need. </w:t>
            </w:r>
          </w:p>
          <w:p w14:paraId="29ECEDB5" w14:textId="4C4C370A" w:rsidR="009634C8" w:rsidRPr="009634C8" w:rsidRDefault="006D5C9A" w:rsidP="009634C8">
            <w:pPr>
              <w:pStyle w:val="ListParagraph"/>
              <w:numPr>
                <w:ilvl w:val="0"/>
                <w:numId w:val="9"/>
              </w:numPr>
              <w:tabs>
                <w:tab w:val="left" w:pos="8514"/>
              </w:tabs>
              <w:spacing w:before="60" w:after="60"/>
              <w:rPr>
                <w:rFonts w:ascii="Calibri" w:hAnsi="Calibri" w:cs="Calibri"/>
                <w:bCs/>
                <w:sz w:val="22"/>
                <w:szCs w:val="22"/>
              </w:rPr>
            </w:pPr>
            <w:r>
              <w:rPr>
                <w:rFonts w:ascii="Calibri" w:hAnsi="Calibri" w:cs="Calibri"/>
                <w:bCs/>
                <w:sz w:val="22"/>
                <w:szCs w:val="22"/>
              </w:rPr>
              <w:t>Decrease in the numbers of students requesting accommodations from previous quarters</w:t>
            </w:r>
          </w:p>
          <w:p w14:paraId="4F66CB96" w14:textId="77777777" w:rsidR="009634C8" w:rsidRDefault="009634C8" w:rsidP="0079014B">
            <w:pPr>
              <w:tabs>
                <w:tab w:val="left" w:pos="8514"/>
              </w:tabs>
              <w:spacing w:before="60" w:after="60"/>
              <w:rPr>
                <w:rFonts w:ascii="Calibri" w:hAnsi="Calibri" w:cs="Calibri"/>
                <w:bCs/>
                <w:sz w:val="22"/>
                <w:szCs w:val="22"/>
              </w:rPr>
            </w:pPr>
          </w:p>
          <w:p w14:paraId="14142DD7" w14:textId="5C9580CD" w:rsidR="00F65E13" w:rsidRPr="00B07AE8" w:rsidRDefault="00F65E13" w:rsidP="0079014B">
            <w:pPr>
              <w:tabs>
                <w:tab w:val="left" w:pos="8514"/>
              </w:tabs>
              <w:spacing w:before="60" w:after="60"/>
              <w:rPr>
                <w:rFonts w:ascii="Calibri" w:hAnsi="Calibri" w:cs="Calibri"/>
                <w:bCs/>
                <w:sz w:val="22"/>
                <w:szCs w:val="22"/>
              </w:rPr>
            </w:pPr>
          </w:p>
        </w:tc>
      </w:tr>
      <w:tr w:rsidR="0079014B" w:rsidRPr="000166BC" w14:paraId="10404F8F" w14:textId="77777777" w:rsidTr="009F5437">
        <w:tc>
          <w:tcPr>
            <w:tcW w:w="9450" w:type="dxa"/>
            <w:shd w:val="clear" w:color="auto" w:fill="DBE5F1"/>
          </w:tcPr>
          <w:p w14:paraId="62F947B1" w14:textId="7C8B1A20"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sidR="009E266F">
              <w:rPr>
                <w:rFonts w:ascii="Calibri" w:hAnsi="Calibri" w:cs="Calibri"/>
                <w:b/>
                <w:bCs/>
                <w:sz w:val="22"/>
                <w:szCs w:val="22"/>
              </w:rPr>
              <w:t>you would like to improve</w:t>
            </w:r>
          </w:p>
        </w:tc>
      </w:tr>
      <w:tr w:rsidR="0079014B" w:rsidRPr="00B07AE8" w14:paraId="35990701" w14:textId="77777777" w:rsidTr="009F5437">
        <w:trPr>
          <w:trHeight w:val="313"/>
        </w:trPr>
        <w:tc>
          <w:tcPr>
            <w:tcW w:w="9450" w:type="dxa"/>
            <w:shd w:val="clear" w:color="auto" w:fill="auto"/>
          </w:tcPr>
          <w:p w14:paraId="1C42BB5B" w14:textId="1F44D8F9" w:rsidR="0079014B" w:rsidRDefault="009634C8" w:rsidP="00984A5B">
            <w:pPr>
              <w:pStyle w:val="ListParagraph"/>
              <w:numPr>
                <w:ilvl w:val="0"/>
                <w:numId w:val="9"/>
              </w:numPr>
              <w:tabs>
                <w:tab w:val="left" w:pos="8514"/>
              </w:tabs>
              <w:spacing w:before="60"/>
              <w:rPr>
                <w:rFonts w:ascii="Calibri" w:hAnsi="Calibri" w:cs="Calibri"/>
                <w:bCs/>
                <w:sz w:val="22"/>
                <w:szCs w:val="22"/>
              </w:rPr>
            </w:pPr>
            <w:r>
              <w:rPr>
                <w:rFonts w:ascii="Calibri" w:hAnsi="Calibri" w:cs="Calibri"/>
                <w:bCs/>
                <w:sz w:val="22"/>
                <w:szCs w:val="22"/>
              </w:rPr>
              <w:t>Continued</w:t>
            </w:r>
            <w:r w:rsidR="00984A5B">
              <w:rPr>
                <w:rFonts w:ascii="Calibri" w:hAnsi="Calibri" w:cs="Calibri"/>
                <w:bCs/>
                <w:sz w:val="22"/>
                <w:szCs w:val="22"/>
              </w:rPr>
              <w:t xml:space="preserve"> departmental processes and procedures</w:t>
            </w:r>
            <w:r w:rsidR="009E451E">
              <w:rPr>
                <w:rFonts w:ascii="Calibri" w:hAnsi="Calibri" w:cs="Calibri"/>
                <w:bCs/>
                <w:sz w:val="22"/>
                <w:szCs w:val="22"/>
              </w:rPr>
              <w:t xml:space="preserve"> both within Access Services and with other program areas within Accessibility Resources and campus wide</w:t>
            </w:r>
          </w:p>
          <w:p w14:paraId="797053A1" w14:textId="06CF5011" w:rsidR="00984A5B" w:rsidRDefault="00984A5B" w:rsidP="00984A5B">
            <w:pPr>
              <w:pStyle w:val="ListParagraph"/>
              <w:numPr>
                <w:ilvl w:val="0"/>
                <w:numId w:val="9"/>
              </w:numPr>
              <w:tabs>
                <w:tab w:val="left" w:pos="8514"/>
              </w:tabs>
              <w:spacing w:before="60"/>
              <w:rPr>
                <w:rFonts w:ascii="Calibri" w:hAnsi="Calibri" w:cs="Calibri"/>
                <w:bCs/>
                <w:sz w:val="22"/>
                <w:szCs w:val="22"/>
              </w:rPr>
            </w:pPr>
            <w:r>
              <w:rPr>
                <w:rFonts w:ascii="Calibri" w:hAnsi="Calibri" w:cs="Calibri"/>
                <w:bCs/>
                <w:sz w:val="22"/>
                <w:szCs w:val="22"/>
              </w:rPr>
              <w:t>C</w:t>
            </w:r>
            <w:r w:rsidR="009634C8">
              <w:rPr>
                <w:rFonts w:ascii="Calibri" w:hAnsi="Calibri" w:cs="Calibri"/>
                <w:bCs/>
                <w:sz w:val="22"/>
                <w:szCs w:val="22"/>
              </w:rPr>
              <w:t>ontinued c</w:t>
            </w:r>
            <w:r>
              <w:rPr>
                <w:rFonts w:ascii="Calibri" w:hAnsi="Calibri" w:cs="Calibri"/>
                <w:bCs/>
                <w:sz w:val="22"/>
                <w:szCs w:val="22"/>
              </w:rPr>
              <w:t xml:space="preserve">ross-training </w:t>
            </w:r>
            <w:r w:rsidR="009E451E">
              <w:rPr>
                <w:rFonts w:ascii="Calibri" w:hAnsi="Calibri" w:cs="Calibri"/>
                <w:bCs/>
                <w:sz w:val="22"/>
                <w:szCs w:val="22"/>
              </w:rPr>
              <w:t xml:space="preserve">of </w:t>
            </w:r>
            <w:r>
              <w:rPr>
                <w:rFonts w:ascii="Calibri" w:hAnsi="Calibri" w:cs="Calibri"/>
                <w:bCs/>
                <w:sz w:val="22"/>
                <w:szCs w:val="22"/>
              </w:rPr>
              <w:t xml:space="preserve">staff </w:t>
            </w:r>
          </w:p>
          <w:p w14:paraId="4458A1C3" w14:textId="732B839F" w:rsidR="00984A5B" w:rsidRDefault="009E451E" w:rsidP="00984A5B">
            <w:pPr>
              <w:pStyle w:val="ListParagraph"/>
              <w:numPr>
                <w:ilvl w:val="0"/>
                <w:numId w:val="9"/>
              </w:numPr>
              <w:tabs>
                <w:tab w:val="left" w:pos="8514"/>
              </w:tabs>
              <w:spacing w:before="60"/>
              <w:rPr>
                <w:rFonts w:ascii="Calibri" w:hAnsi="Calibri" w:cs="Calibri"/>
                <w:bCs/>
                <w:sz w:val="22"/>
                <w:szCs w:val="22"/>
              </w:rPr>
            </w:pPr>
            <w:r>
              <w:rPr>
                <w:rFonts w:ascii="Calibri" w:hAnsi="Calibri" w:cs="Calibri"/>
                <w:bCs/>
                <w:sz w:val="22"/>
                <w:szCs w:val="22"/>
              </w:rPr>
              <w:t xml:space="preserve">Building accountability for shared work by developing a communication plan that documents successes and identifies and addresses needs </w:t>
            </w:r>
          </w:p>
          <w:p w14:paraId="67655FB9" w14:textId="31CD64C8" w:rsidR="009634C8" w:rsidRDefault="009634C8" w:rsidP="00984A5B">
            <w:pPr>
              <w:pStyle w:val="ListParagraph"/>
              <w:numPr>
                <w:ilvl w:val="0"/>
                <w:numId w:val="9"/>
              </w:numPr>
              <w:tabs>
                <w:tab w:val="left" w:pos="8514"/>
              </w:tabs>
              <w:spacing w:before="60"/>
              <w:rPr>
                <w:rFonts w:ascii="Calibri" w:hAnsi="Calibri" w:cs="Calibri"/>
                <w:bCs/>
                <w:sz w:val="22"/>
                <w:szCs w:val="22"/>
              </w:rPr>
            </w:pPr>
            <w:r>
              <w:rPr>
                <w:rFonts w:ascii="Calibri" w:hAnsi="Calibri" w:cs="Calibri"/>
                <w:bCs/>
                <w:sz w:val="22"/>
                <w:szCs w:val="22"/>
              </w:rPr>
              <w:lastRenderedPageBreak/>
              <w:t>More internal professional development for new staff within the team</w:t>
            </w:r>
          </w:p>
          <w:p w14:paraId="5E550B31" w14:textId="77777777" w:rsidR="00F65E13" w:rsidRDefault="009634C8" w:rsidP="009634C8">
            <w:pPr>
              <w:pStyle w:val="ListParagraph"/>
              <w:numPr>
                <w:ilvl w:val="0"/>
                <w:numId w:val="9"/>
              </w:numPr>
              <w:tabs>
                <w:tab w:val="left" w:pos="8514"/>
              </w:tabs>
              <w:spacing w:before="60"/>
              <w:rPr>
                <w:rFonts w:ascii="Calibri" w:hAnsi="Calibri" w:cs="Calibri"/>
                <w:bCs/>
                <w:sz w:val="22"/>
                <w:szCs w:val="22"/>
              </w:rPr>
            </w:pPr>
            <w:r>
              <w:rPr>
                <w:rFonts w:ascii="Calibri" w:hAnsi="Calibri" w:cs="Calibri"/>
                <w:bCs/>
                <w:sz w:val="22"/>
                <w:szCs w:val="22"/>
              </w:rPr>
              <w:t xml:space="preserve">More intentional communication and outreach with campus, both for faculty/staff and students </w:t>
            </w:r>
          </w:p>
          <w:p w14:paraId="539D9BC9" w14:textId="3A554C88" w:rsidR="0051795E" w:rsidRDefault="00244C9F" w:rsidP="009634C8">
            <w:pPr>
              <w:pStyle w:val="ListParagraph"/>
              <w:numPr>
                <w:ilvl w:val="0"/>
                <w:numId w:val="9"/>
              </w:numPr>
              <w:tabs>
                <w:tab w:val="left" w:pos="8514"/>
              </w:tabs>
              <w:spacing w:before="60"/>
              <w:rPr>
                <w:rFonts w:ascii="Calibri" w:hAnsi="Calibri" w:cs="Calibri"/>
                <w:bCs/>
                <w:sz w:val="22"/>
                <w:szCs w:val="22"/>
              </w:rPr>
            </w:pPr>
            <w:r>
              <w:rPr>
                <w:rFonts w:ascii="Calibri" w:hAnsi="Calibri" w:cs="Calibri"/>
                <w:bCs/>
                <w:sz w:val="22"/>
                <w:szCs w:val="22"/>
              </w:rPr>
              <w:t>Creation of a</w:t>
            </w:r>
            <w:r w:rsidR="0051795E">
              <w:rPr>
                <w:rFonts w:ascii="Calibri" w:hAnsi="Calibri" w:cs="Calibri"/>
                <w:bCs/>
                <w:sz w:val="22"/>
                <w:szCs w:val="22"/>
              </w:rPr>
              <w:t xml:space="preserve"> culture of assessment and evidence through the Guided Pathways framework; identify explicit ways that Access Services can support the campus in these efforts</w:t>
            </w:r>
          </w:p>
          <w:p w14:paraId="188DCEDD" w14:textId="32B6C0D4" w:rsidR="00244C9F" w:rsidRDefault="0051795E" w:rsidP="009634C8">
            <w:pPr>
              <w:pStyle w:val="ListParagraph"/>
              <w:numPr>
                <w:ilvl w:val="0"/>
                <w:numId w:val="9"/>
              </w:numPr>
              <w:tabs>
                <w:tab w:val="left" w:pos="8514"/>
              </w:tabs>
              <w:spacing w:before="60"/>
              <w:rPr>
                <w:rFonts w:ascii="Calibri" w:hAnsi="Calibri" w:cs="Calibri"/>
                <w:bCs/>
                <w:sz w:val="22"/>
                <w:szCs w:val="22"/>
              </w:rPr>
            </w:pPr>
            <w:r>
              <w:rPr>
                <w:rFonts w:ascii="Calibri" w:hAnsi="Calibri" w:cs="Calibri"/>
                <w:bCs/>
                <w:sz w:val="22"/>
                <w:szCs w:val="22"/>
              </w:rPr>
              <w:t>Identify data needed and use it to inform improvement of services and overall effectiveness (</w:t>
            </w:r>
            <w:r w:rsidR="00244C9F">
              <w:rPr>
                <w:rFonts w:ascii="Calibri" w:hAnsi="Calibri" w:cs="Calibri"/>
                <w:bCs/>
                <w:sz w:val="22"/>
                <w:szCs w:val="22"/>
              </w:rPr>
              <w:t>assessment/feedback loop from both students and faculty (i.e., surveys, focus groups, attendance at department/division meetings)</w:t>
            </w:r>
          </w:p>
          <w:p w14:paraId="0E38D6E7" w14:textId="7EA845E1" w:rsidR="0051795E" w:rsidRPr="00B07AE8" w:rsidRDefault="0051795E" w:rsidP="009634C8">
            <w:pPr>
              <w:pStyle w:val="ListParagraph"/>
              <w:numPr>
                <w:ilvl w:val="0"/>
                <w:numId w:val="9"/>
              </w:numPr>
              <w:tabs>
                <w:tab w:val="left" w:pos="8514"/>
              </w:tabs>
              <w:spacing w:before="60"/>
              <w:rPr>
                <w:rFonts w:ascii="Calibri" w:hAnsi="Calibri" w:cs="Calibri"/>
                <w:bCs/>
                <w:sz w:val="22"/>
                <w:szCs w:val="22"/>
              </w:rPr>
            </w:pPr>
          </w:p>
        </w:tc>
      </w:tr>
    </w:tbl>
    <w:p w14:paraId="4AAE75D9" w14:textId="77777777" w:rsidR="00A7479D" w:rsidRPr="00A7479D" w:rsidRDefault="00A7479D">
      <w:pPr>
        <w:rPr>
          <w:sz w:val="4"/>
          <w:szCs w:val="4"/>
        </w:rPr>
      </w:pPr>
      <w:r>
        <w:lastRenderedPageBreak/>
        <w:br w:type="page"/>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710D59DC"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21EBE06C" w14:textId="43108119" w:rsidR="00A145F7" w:rsidRPr="00005608" w:rsidRDefault="00A145F7" w:rsidP="00D443C8">
            <w:pPr>
              <w:tabs>
                <w:tab w:val="left" w:pos="8514"/>
              </w:tabs>
              <w:spacing w:before="60" w:after="60"/>
              <w:rPr>
                <w:rFonts w:ascii="Calibri" w:hAnsi="Calibri" w:cs="Calibri"/>
                <w:b/>
                <w:bCs/>
                <w:color w:val="FFFFFF"/>
                <w:szCs w:val="22"/>
              </w:rPr>
            </w:pPr>
            <w:r>
              <w:lastRenderedPageBreak/>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2461C10" w14:textId="77777777" w:rsidTr="00B827F2">
        <w:tc>
          <w:tcPr>
            <w:tcW w:w="9450" w:type="dxa"/>
            <w:shd w:val="clear" w:color="auto" w:fill="CAD8EC"/>
          </w:tcPr>
          <w:p w14:paraId="00CAA75F" w14:textId="77777777"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14:paraId="4AB51860" w14:textId="77777777" w:rsidR="00E24C23" w:rsidRDefault="00E24C23" w:rsidP="00EF5961">
            <w:pPr>
              <w:tabs>
                <w:tab w:val="left" w:pos="8514"/>
              </w:tabs>
              <w:spacing w:before="60" w:after="60"/>
              <w:rPr>
                <w:rFonts w:ascii="Calibri Light" w:hAnsi="Calibri Light" w:cs="Calibri Light"/>
                <w:bCs/>
                <w:i/>
                <w:color w:val="000000"/>
                <w:sz w:val="20"/>
                <w:szCs w:val="20"/>
              </w:rPr>
            </w:pPr>
          </w:p>
          <w:p w14:paraId="283D49D4" w14:textId="05CE367E"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14:paraId="199CB82D" w14:textId="77777777" w:rsidTr="00B827F2">
        <w:tc>
          <w:tcPr>
            <w:tcW w:w="9450" w:type="dxa"/>
            <w:shd w:val="clear" w:color="auto" w:fill="auto"/>
          </w:tcPr>
          <w:p w14:paraId="72E7D501" w14:textId="77777777" w:rsidR="00CC1F84" w:rsidRPr="0027250D" w:rsidRDefault="00CC1F84" w:rsidP="0027250D">
            <w:pPr>
              <w:tabs>
                <w:tab w:val="left" w:pos="281"/>
              </w:tabs>
              <w:spacing w:before="60" w:after="60"/>
              <w:rPr>
                <w:rFonts w:ascii="Calibri" w:hAnsi="Calibri" w:cs="Calibri"/>
                <w:bCs/>
                <w:sz w:val="22"/>
                <w:szCs w:val="22"/>
              </w:rPr>
            </w:pPr>
          </w:p>
          <w:p w14:paraId="42E36E77" w14:textId="6B2ADDCA" w:rsidR="00CC1F84" w:rsidRPr="0046283A" w:rsidRDefault="00CC1F84" w:rsidP="0046283A">
            <w:pPr>
              <w:pStyle w:val="Heading1"/>
              <w:rPr>
                <w:b/>
                <w:color w:val="auto"/>
                <w:sz w:val="24"/>
                <w:szCs w:val="24"/>
              </w:rPr>
            </w:pPr>
            <w:r w:rsidRPr="0046283A">
              <w:rPr>
                <w:b/>
                <w:color w:val="auto"/>
                <w:sz w:val="24"/>
                <w:szCs w:val="24"/>
              </w:rPr>
              <w:t>Goals for 20-21:</w:t>
            </w:r>
          </w:p>
          <w:p w14:paraId="668B8178" w14:textId="5662E38D" w:rsidR="0046283A" w:rsidRDefault="0046283A" w:rsidP="00CC1F84">
            <w:pPr>
              <w:pStyle w:val="ListParagraph"/>
              <w:tabs>
                <w:tab w:val="left" w:pos="281"/>
              </w:tabs>
              <w:spacing w:before="60" w:after="60"/>
              <w:ind w:left="641"/>
              <w:contextualSpacing w:val="0"/>
              <w:rPr>
                <w:rFonts w:ascii="Calibri" w:hAnsi="Calibri" w:cs="Calibri"/>
                <w:bCs/>
                <w:sz w:val="22"/>
                <w:szCs w:val="22"/>
              </w:rPr>
            </w:pPr>
          </w:p>
          <w:p w14:paraId="2AC074D6" w14:textId="150BED06" w:rsidR="0046283A" w:rsidRPr="0046283A" w:rsidRDefault="0046283A" w:rsidP="0046283A">
            <w:pPr>
              <w:tabs>
                <w:tab w:val="left" w:pos="281"/>
              </w:tabs>
              <w:spacing w:before="60" w:after="60"/>
              <w:rPr>
                <w:rFonts w:ascii="Calibri" w:hAnsi="Calibri" w:cs="Calibri"/>
                <w:bCs/>
                <w:sz w:val="22"/>
                <w:szCs w:val="22"/>
              </w:rPr>
            </w:pPr>
            <w:r w:rsidRPr="0046283A">
              <w:rPr>
                <w:rFonts w:ascii="Calibri" w:hAnsi="Calibri" w:cs="Calibri"/>
                <w:bCs/>
                <w:sz w:val="22"/>
                <w:szCs w:val="22"/>
              </w:rPr>
              <w:t>Student-focused:</w:t>
            </w:r>
          </w:p>
          <w:p w14:paraId="405E720C" w14:textId="6177F21F" w:rsidR="0046283A" w:rsidRDefault="0046283A" w:rsidP="0046283A">
            <w:pPr>
              <w:pStyle w:val="ListParagraph"/>
              <w:numPr>
                <w:ilvl w:val="0"/>
                <w:numId w:val="9"/>
              </w:numPr>
              <w:tabs>
                <w:tab w:val="left" w:pos="8514"/>
              </w:tabs>
              <w:spacing w:before="60"/>
              <w:rPr>
                <w:rFonts w:ascii="Calibri" w:hAnsi="Calibri" w:cs="Calibri"/>
                <w:bCs/>
                <w:sz w:val="22"/>
                <w:szCs w:val="22"/>
              </w:rPr>
            </w:pPr>
            <w:r>
              <w:rPr>
                <w:rFonts w:ascii="Calibri" w:hAnsi="Calibri" w:cs="Calibri"/>
                <w:bCs/>
                <w:sz w:val="22"/>
                <w:szCs w:val="22"/>
              </w:rPr>
              <w:t>Develop and deliver a quarterly new and returning student orientations (Core Themes 1.1.3</w:t>
            </w:r>
            <w:r w:rsidR="0096603C">
              <w:rPr>
                <w:rFonts w:ascii="Calibri" w:hAnsi="Calibri" w:cs="Calibri"/>
                <w:bCs/>
                <w:sz w:val="22"/>
                <w:szCs w:val="22"/>
              </w:rPr>
              <w:t>, 1</w:t>
            </w:r>
            <w:r w:rsidR="001142F3">
              <w:rPr>
                <w:rFonts w:ascii="Calibri" w:hAnsi="Calibri" w:cs="Calibri"/>
                <w:bCs/>
                <w:sz w:val="22"/>
                <w:szCs w:val="22"/>
              </w:rPr>
              <w:t>.2.2</w:t>
            </w:r>
            <w:r w:rsidR="007E4EF7">
              <w:rPr>
                <w:rFonts w:ascii="Calibri" w:hAnsi="Calibri" w:cs="Calibri"/>
                <w:bCs/>
                <w:sz w:val="22"/>
                <w:szCs w:val="22"/>
              </w:rPr>
              <w:t>, and 2.2.1</w:t>
            </w:r>
            <w:r>
              <w:rPr>
                <w:rFonts w:ascii="Calibri" w:hAnsi="Calibri" w:cs="Calibri"/>
                <w:bCs/>
                <w:sz w:val="22"/>
                <w:szCs w:val="22"/>
              </w:rPr>
              <w:t>)</w:t>
            </w:r>
          </w:p>
          <w:p w14:paraId="0590C67A" w14:textId="21B537DE" w:rsidR="0046283A" w:rsidRDefault="0046283A" w:rsidP="0046283A">
            <w:pPr>
              <w:pStyle w:val="ListParagraph"/>
              <w:numPr>
                <w:ilvl w:val="0"/>
                <w:numId w:val="9"/>
              </w:numPr>
              <w:tabs>
                <w:tab w:val="left" w:pos="8514"/>
              </w:tabs>
              <w:spacing w:before="60"/>
              <w:rPr>
                <w:rFonts w:ascii="Calibri" w:hAnsi="Calibri" w:cs="Calibri"/>
                <w:bCs/>
                <w:sz w:val="22"/>
                <w:szCs w:val="22"/>
              </w:rPr>
            </w:pPr>
            <w:r>
              <w:rPr>
                <w:rFonts w:ascii="Calibri" w:hAnsi="Calibri" w:cs="Calibri"/>
                <w:bCs/>
                <w:sz w:val="22"/>
                <w:szCs w:val="22"/>
              </w:rPr>
              <w:t>Develop and deliver assistive technology workshops and/or drop-in sessions for all students to explore, practice, and learn about different types of assistive technology and how it can support their needs and educational goals (Core Theme</w:t>
            </w:r>
            <w:r w:rsidR="00EF3AD9">
              <w:rPr>
                <w:rFonts w:ascii="Calibri" w:hAnsi="Calibri" w:cs="Calibri"/>
                <w:bCs/>
                <w:sz w:val="22"/>
                <w:szCs w:val="22"/>
              </w:rPr>
              <w:t>s</w:t>
            </w:r>
            <w:r>
              <w:rPr>
                <w:rFonts w:ascii="Calibri" w:hAnsi="Calibri" w:cs="Calibri"/>
                <w:bCs/>
                <w:sz w:val="22"/>
                <w:szCs w:val="22"/>
              </w:rPr>
              <w:t xml:space="preserve"> 1.1.3</w:t>
            </w:r>
            <w:r w:rsidR="001142F3">
              <w:rPr>
                <w:rFonts w:ascii="Calibri" w:hAnsi="Calibri" w:cs="Calibri"/>
                <w:bCs/>
                <w:sz w:val="22"/>
                <w:szCs w:val="22"/>
              </w:rPr>
              <w:t>,</w:t>
            </w:r>
            <w:r w:rsidR="0096603C">
              <w:rPr>
                <w:rFonts w:ascii="Calibri" w:hAnsi="Calibri" w:cs="Calibri"/>
                <w:bCs/>
                <w:sz w:val="22"/>
                <w:szCs w:val="22"/>
              </w:rPr>
              <w:t xml:space="preserve"> 1</w:t>
            </w:r>
            <w:r w:rsidR="001142F3">
              <w:rPr>
                <w:rFonts w:ascii="Calibri" w:hAnsi="Calibri" w:cs="Calibri"/>
                <w:bCs/>
                <w:sz w:val="22"/>
                <w:szCs w:val="22"/>
              </w:rPr>
              <w:t>.2.2</w:t>
            </w:r>
            <w:r w:rsidR="007E4EF7">
              <w:rPr>
                <w:rFonts w:ascii="Calibri" w:hAnsi="Calibri" w:cs="Calibri"/>
                <w:bCs/>
                <w:sz w:val="22"/>
                <w:szCs w:val="22"/>
              </w:rPr>
              <w:t>, and 2.2.1</w:t>
            </w:r>
            <w:r>
              <w:rPr>
                <w:rFonts w:ascii="Calibri" w:hAnsi="Calibri" w:cs="Calibri"/>
                <w:bCs/>
                <w:sz w:val="22"/>
                <w:szCs w:val="22"/>
              </w:rPr>
              <w:t>)</w:t>
            </w:r>
          </w:p>
          <w:p w14:paraId="61936B4D" w14:textId="78849C9B" w:rsidR="0046283A" w:rsidRPr="0046283A" w:rsidRDefault="0046283A" w:rsidP="0046283A">
            <w:pPr>
              <w:pStyle w:val="ListParagraph"/>
              <w:numPr>
                <w:ilvl w:val="0"/>
                <w:numId w:val="9"/>
              </w:numPr>
              <w:tabs>
                <w:tab w:val="left" w:pos="281"/>
              </w:tabs>
              <w:spacing w:before="60" w:after="60"/>
              <w:contextualSpacing w:val="0"/>
              <w:rPr>
                <w:rFonts w:ascii="Calibri" w:hAnsi="Calibri" w:cs="Calibri"/>
                <w:bCs/>
                <w:sz w:val="22"/>
                <w:szCs w:val="22"/>
              </w:rPr>
            </w:pPr>
            <w:r>
              <w:rPr>
                <w:rFonts w:ascii="Calibri" w:hAnsi="Calibri" w:cs="Calibri"/>
                <w:bCs/>
                <w:sz w:val="22"/>
                <w:szCs w:val="22"/>
              </w:rPr>
              <w:t>Conduct assessment of student needs and feedback on current services through a variety of methods, including surveys and focus groups</w:t>
            </w:r>
            <w:r w:rsidR="001142F3">
              <w:rPr>
                <w:rFonts w:ascii="Calibri" w:hAnsi="Calibri" w:cs="Calibri"/>
                <w:bCs/>
                <w:sz w:val="22"/>
                <w:szCs w:val="22"/>
              </w:rPr>
              <w:t xml:space="preserve"> (Core Theme</w:t>
            </w:r>
            <w:r w:rsidR="00EF3AD9">
              <w:rPr>
                <w:rFonts w:ascii="Calibri" w:hAnsi="Calibri" w:cs="Calibri"/>
                <w:bCs/>
                <w:sz w:val="22"/>
                <w:szCs w:val="22"/>
              </w:rPr>
              <w:t>s</w:t>
            </w:r>
            <w:r w:rsidR="001142F3">
              <w:rPr>
                <w:rFonts w:ascii="Calibri" w:hAnsi="Calibri" w:cs="Calibri"/>
                <w:bCs/>
                <w:sz w:val="22"/>
                <w:szCs w:val="22"/>
              </w:rPr>
              <w:t xml:space="preserve"> 1.1.3,</w:t>
            </w:r>
            <w:r w:rsidR="0096603C">
              <w:rPr>
                <w:rFonts w:ascii="Calibri" w:hAnsi="Calibri" w:cs="Calibri"/>
                <w:bCs/>
                <w:sz w:val="22"/>
                <w:szCs w:val="22"/>
              </w:rPr>
              <w:t xml:space="preserve"> 1</w:t>
            </w:r>
            <w:r w:rsidR="001142F3">
              <w:rPr>
                <w:rFonts w:ascii="Calibri" w:hAnsi="Calibri" w:cs="Calibri"/>
                <w:bCs/>
                <w:sz w:val="22"/>
                <w:szCs w:val="22"/>
              </w:rPr>
              <w:t>.2.2</w:t>
            </w:r>
            <w:r w:rsidR="007E4EF7">
              <w:rPr>
                <w:rFonts w:ascii="Calibri" w:hAnsi="Calibri" w:cs="Calibri"/>
                <w:bCs/>
                <w:sz w:val="22"/>
                <w:szCs w:val="22"/>
              </w:rPr>
              <w:t>, and 2.2.1</w:t>
            </w:r>
            <w:r w:rsidR="001142F3">
              <w:rPr>
                <w:rFonts w:ascii="Calibri" w:hAnsi="Calibri" w:cs="Calibri"/>
                <w:bCs/>
                <w:sz w:val="22"/>
                <w:szCs w:val="22"/>
              </w:rPr>
              <w:t>)</w:t>
            </w:r>
          </w:p>
          <w:p w14:paraId="041018C9" w14:textId="5A48AC65" w:rsidR="0046283A" w:rsidRDefault="0046283A" w:rsidP="00CC1F84">
            <w:pPr>
              <w:pStyle w:val="ListParagraph"/>
              <w:tabs>
                <w:tab w:val="left" w:pos="281"/>
              </w:tabs>
              <w:spacing w:before="60" w:after="60"/>
              <w:ind w:left="641"/>
              <w:contextualSpacing w:val="0"/>
              <w:rPr>
                <w:rFonts w:ascii="Calibri" w:hAnsi="Calibri" w:cs="Calibri"/>
                <w:bCs/>
                <w:sz w:val="22"/>
                <w:szCs w:val="22"/>
              </w:rPr>
            </w:pPr>
          </w:p>
          <w:p w14:paraId="310A95E7" w14:textId="73D1E35E" w:rsidR="0046283A" w:rsidRPr="0046283A" w:rsidRDefault="0046283A" w:rsidP="0046283A">
            <w:pPr>
              <w:tabs>
                <w:tab w:val="left" w:pos="281"/>
              </w:tabs>
              <w:spacing w:before="60" w:after="60"/>
              <w:rPr>
                <w:rFonts w:ascii="Calibri" w:hAnsi="Calibri" w:cs="Calibri"/>
                <w:bCs/>
                <w:sz w:val="22"/>
                <w:szCs w:val="22"/>
              </w:rPr>
            </w:pPr>
            <w:r w:rsidRPr="0046283A">
              <w:rPr>
                <w:rFonts w:ascii="Calibri" w:hAnsi="Calibri" w:cs="Calibri"/>
                <w:bCs/>
                <w:sz w:val="22"/>
                <w:szCs w:val="22"/>
              </w:rPr>
              <w:t>Campus-focused:</w:t>
            </w:r>
          </w:p>
          <w:p w14:paraId="18E95578" w14:textId="0CF85C70" w:rsidR="0046283A" w:rsidRPr="00AB6033" w:rsidRDefault="0046283A" w:rsidP="0046283A">
            <w:pPr>
              <w:pStyle w:val="ListParagraph"/>
              <w:numPr>
                <w:ilvl w:val="0"/>
                <w:numId w:val="9"/>
              </w:numPr>
              <w:tabs>
                <w:tab w:val="left" w:pos="8514"/>
              </w:tabs>
              <w:spacing w:before="60"/>
              <w:rPr>
                <w:rFonts w:ascii="Calibri" w:hAnsi="Calibri" w:cs="Calibri"/>
                <w:bCs/>
                <w:sz w:val="22"/>
                <w:szCs w:val="22"/>
              </w:rPr>
            </w:pPr>
            <w:r>
              <w:rPr>
                <w:rFonts w:ascii="Calibri" w:hAnsi="Calibri" w:cs="Calibri"/>
                <w:bCs/>
                <w:sz w:val="22"/>
                <w:szCs w:val="22"/>
              </w:rPr>
              <w:t xml:space="preserve">Engage in outreach and relationship-building with faculty and departments: attending/presenting at department meetings about supporting students with disabilities to meet their educational goals; Accommodations 101, </w:t>
            </w:r>
            <w:r w:rsidR="0039404A">
              <w:rPr>
                <w:rFonts w:ascii="Calibri" w:hAnsi="Calibri" w:cs="Calibri"/>
                <w:bCs/>
                <w:sz w:val="22"/>
                <w:szCs w:val="22"/>
              </w:rPr>
              <w:t xml:space="preserve">Accessible Technology, </w:t>
            </w:r>
            <w:r>
              <w:rPr>
                <w:rFonts w:ascii="Calibri" w:hAnsi="Calibri" w:cs="Calibri"/>
                <w:bCs/>
                <w:sz w:val="22"/>
                <w:szCs w:val="22"/>
              </w:rPr>
              <w:t>etc.</w:t>
            </w:r>
            <w:r w:rsidR="006B0B4B">
              <w:rPr>
                <w:rFonts w:ascii="Calibri" w:hAnsi="Calibri" w:cs="Calibri"/>
                <w:bCs/>
                <w:sz w:val="22"/>
                <w:szCs w:val="22"/>
              </w:rPr>
              <w:t xml:space="preserve"> (Core Theme 2.2.2)</w:t>
            </w:r>
          </w:p>
          <w:p w14:paraId="53819A26" w14:textId="33766690" w:rsidR="0046283A" w:rsidRDefault="0046283A" w:rsidP="00C17201">
            <w:pPr>
              <w:pStyle w:val="ListParagraph"/>
              <w:numPr>
                <w:ilvl w:val="0"/>
                <w:numId w:val="9"/>
              </w:numPr>
              <w:tabs>
                <w:tab w:val="left" w:pos="281"/>
              </w:tabs>
              <w:spacing w:before="60" w:after="60"/>
              <w:contextualSpacing w:val="0"/>
              <w:rPr>
                <w:rFonts w:ascii="Calibri" w:hAnsi="Calibri" w:cs="Calibri"/>
                <w:bCs/>
                <w:sz w:val="22"/>
                <w:szCs w:val="22"/>
              </w:rPr>
            </w:pPr>
            <w:r>
              <w:rPr>
                <w:rFonts w:ascii="Calibri" w:hAnsi="Calibri" w:cs="Calibri"/>
                <w:bCs/>
                <w:sz w:val="22"/>
                <w:szCs w:val="22"/>
              </w:rPr>
              <w:t>Participate in the planning of Highline College’s first annual Disability Justice Week, formerly known as Disability Awareness Month, in October 2020</w:t>
            </w:r>
            <w:r w:rsidR="005A5D92">
              <w:rPr>
                <w:rFonts w:ascii="Calibri" w:hAnsi="Calibri" w:cs="Calibri"/>
                <w:bCs/>
                <w:sz w:val="22"/>
                <w:szCs w:val="22"/>
              </w:rPr>
              <w:t xml:space="preserve"> (Core Theme 1.1.3, 2.1.1, 2.2.1, 2.4.2)</w:t>
            </w:r>
          </w:p>
          <w:p w14:paraId="60497A0D" w14:textId="77777777" w:rsidR="00C17201" w:rsidRPr="00C17201" w:rsidRDefault="00C17201" w:rsidP="00C17201">
            <w:pPr>
              <w:tabs>
                <w:tab w:val="left" w:pos="281"/>
              </w:tabs>
              <w:spacing w:before="60" w:after="60"/>
              <w:rPr>
                <w:rFonts w:ascii="Calibri" w:hAnsi="Calibri" w:cs="Calibri"/>
                <w:bCs/>
                <w:sz w:val="22"/>
                <w:szCs w:val="22"/>
              </w:rPr>
            </w:pPr>
          </w:p>
          <w:p w14:paraId="5BAFC433" w14:textId="3D065CB6" w:rsidR="0046283A" w:rsidRPr="0046283A" w:rsidRDefault="0046283A" w:rsidP="0046283A">
            <w:pPr>
              <w:tabs>
                <w:tab w:val="left" w:pos="281"/>
              </w:tabs>
              <w:spacing w:before="60" w:after="60"/>
              <w:rPr>
                <w:rFonts w:ascii="Calibri" w:hAnsi="Calibri" w:cs="Calibri"/>
                <w:bCs/>
                <w:sz w:val="22"/>
                <w:szCs w:val="22"/>
              </w:rPr>
            </w:pPr>
            <w:r w:rsidRPr="0046283A">
              <w:rPr>
                <w:rFonts w:ascii="Calibri" w:hAnsi="Calibri" w:cs="Calibri"/>
                <w:bCs/>
                <w:sz w:val="22"/>
                <w:szCs w:val="22"/>
              </w:rPr>
              <w:t>Community-focused:</w:t>
            </w:r>
          </w:p>
          <w:p w14:paraId="79BE01A7" w14:textId="2A318D39" w:rsidR="0046283A" w:rsidRDefault="0046283A" w:rsidP="0046283A">
            <w:pPr>
              <w:pStyle w:val="ListParagraph"/>
              <w:numPr>
                <w:ilvl w:val="0"/>
                <w:numId w:val="9"/>
              </w:numPr>
              <w:tabs>
                <w:tab w:val="left" w:pos="8514"/>
              </w:tabs>
              <w:spacing w:before="60"/>
              <w:rPr>
                <w:rFonts w:ascii="Calibri" w:hAnsi="Calibri" w:cs="Calibri"/>
                <w:bCs/>
                <w:sz w:val="22"/>
                <w:szCs w:val="22"/>
              </w:rPr>
            </w:pPr>
            <w:r>
              <w:rPr>
                <w:rFonts w:ascii="Calibri" w:hAnsi="Calibri" w:cs="Calibri"/>
                <w:bCs/>
                <w:sz w:val="22"/>
                <w:szCs w:val="22"/>
              </w:rPr>
              <w:t>Engage in outreach to school districts for students with IEP’s and 504 plans, including attending resource fairs, presenting to students with disabilities preparing to transition to college</w:t>
            </w:r>
            <w:r w:rsidR="00EF3AD9">
              <w:rPr>
                <w:rFonts w:ascii="Calibri" w:hAnsi="Calibri" w:cs="Calibri"/>
                <w:bCs/>
                <w:sz w:val="22"/>
                <w:szCs w:val="22"/>
              </w:rPr>
              <w:t xml:space="preserve"> (Core Themes 3.1.1, 3.2.1, 3.2.2, 3.3.1)</w:t>
            </w:r>
          </w:p>
          <w:p w14:paraId="37DE9FA0" w14:textId="104FE0B4" w:rsidR="0046283A" w:rsidRDefault="0046283A" w:rsidP="0046283A">
            <w:pPr>
              <w:tabs>
                <w:tab w:val="left" w:pos="8514"/>
              </w:tabs>
              <w:spacing w:before="60"/>
              <w:rPr>
                <w:rFonts w:ascii="Calibri" w:hAnsi="Calibri" w:cs="Calibri"/>
                <w:bCs/>
                <w:sz w:val="22"/>
                <w:szCs w:val="22"/>
              </w:rPr>
            </w:pPr>
          </w:p>
          <w:p w14:paraId="381F806B" w14:textId="67979B1C" w:rsidR="0046283A" w:rsidRPr="0046283A" w:rsidRDefault="0046283A" w:rsidP="0046283A">
            <w:pPr>
              <w:tabs>
                <w:tab w:val="left" w:pos="8514"/>
              </w:tabs>
              <w:spacing w:before="60"/>
              <w:rPr>
                <w:rFonts w:ascii="Calibri" w:hAnsi="Calibri" w:cs="Calibri"/>
                <w:bCs/>
                <w:sz w:val="22"/>
                <w:szCs w:val="22"/>
              </w:rPr>
            </w:pPr>
            <w:r>
              <w:rPr>
                <w:rFonts w:ascii="Calibri" w:hAnsi="Calibri" w:cs="Calibri"/>
                <w:bCs/>
                <w:sz w:val="22"/>
                <w:szCs w:val="22"/>
              </w:rPr>
              <w:t xml:space="preserve">Department-focused: </w:t>
            </w:r>
          </w:p>
          <w:p w14:paraId="1413B6C2" w14:textId="7B6D47C7" w:rsidR="009F5437" w:rsidRDefault="009F5437" w:rsidP="00CC1F84">
            <w:pPr>
              <w:pStyle w:val="ListParagraph"/>
              <w:tabs>
                <w:tab w:val="left" w:pos="281"/>
              </w:tabs>
              <w:spacing w:before="60" w:after="60"/>
              <w:ind w:left="641"/>
              <w:contextualSpacing w:val="0"/>
              <w:rPr>
                <w:rFonts w:ascii="Calibri" w:hAnsi="Calibri" w:cs="Calibri"/>
                <w:bCs/>
                <w:sz w:val="22"/>
                <w:szCs w:val="22"/>
              </w:rPr>
            </w:pPr>
          </w:p>
          <w:p w14:paraId="2A67A2F7" w14:textId="2AB23B11" w:rsidR="009F5437" w:rsidRDefault="000A032A" w:rsidP="009F5437">
            <w:pPr>
              <w:pStyle w:val="ListParagraph"/>
              <w:numPr>
                <w:ilvl w:val="0"/>
                <w:numId w:val="9"/>
              </w:numPr>
              <w:tabs>
                <w:tab w:val="left" w:pos="281"/>
              </w:tabs>
              <w:spacing w:before="60" w:after="60"/>
              <w:contextualSpacing w:val="0"/>
              <w:rPr>
                <w:rFonts w:ascii="Calibri" w:hAnsi="Calibri" w:cs="Calibri"/>
                <w:bCs/>
                <w:sz w:val="22"/>
                <w:szCs w:val="22"/>
              </w:rPr>
            </w:pPr>
            <w:r>
              <w:rPr>
                <w:rFonts w:ascii="Calibri" w:hAnsi="Calibri" w:cs="Calibri"/>
                <w:bCs/>
                <w:sz w:val="22"/>
                <w:szCs w:val="22"/>
              </w:rPr>
              <w:t xml:space="preserve">Develop written manual documenting all </w:t>
            </w:r>
            <w:r w:rsidR="009F5437">
              <w:rPr>
                <w:rFonts w:ascii="Calibri" w:hAnsi="Calibri" w:cs="Calibri"/>
                <w:bCs/>
                <w:sz w:val="22"/>
                <w:szCs w:val="22"/>
              </w:rPr>
              <w:t>policies</w:t>
            </w:r>
            <w:r>
              <w:rPr>
                <w:rFonts w:ascii="Calibri" w:hAnsi="Calibri" w:cs="Calibri"/>
                <w:bCs/>
                <w:sz w:val="22"/>
                <w:szCs w:val="22"/>
              </w:rPr>
              <w:t>, processes,</w:t>
            </w:r>
            <w:r w:rsidR="009F5437">
              <w:rPr>
                <w:rFonts w:ascii="Calibri" w:hAnsi="Calibri" w:cs="Calibri"/>
                <w:bCs/>
                <w:sz w:val="22"/>
                <w:szCs w:val="22"/>
              </w:rPr>
              <w:t xml:space="preserve"> and procedures</w:t>
            </w:r>
            <w:r w:rsidR="008822BC">
              <w:rPr>
                <w:rFonts w:ascii="Calibri" w:hAnsi="Calibri" w:cs="Calibri"/>
                <w:bCs/>
                <w:sz w:val="22"/>
                <w:szCs w:val="22"/>
              </w:rPr>
              <w:t xml:space="preserve"> (Core Theme 4.1.2 and 4.2.2)</w:t>
            </w:r>
          </w:p>
          <w:p w14:paraId="194B7017" w14:textId="07882C87" w:rsidR="00CC1F84" w:rsidRDefault="00AB6033" w:rsidP="00CC1F84">
            <w:pPr>
              <w:pStyle w:val="ListParagraph"/>
              <w:numPr>
                <w:ilvl w:val="0"/>
                <w:numId w:val="9"/>
              </w:numPr>
              <w:tabs>
                <w:tab w:val="left" w:pos="8514"/>
              </w:tabs>
              <w:spacing w:before="60"/>
              <w:rPr>
                <w:rFonts w:ascii="Calibri" w:hAnsi="Calibri" w:cs="Calibri"/>
                <w:bCs/>
                <w:sz w:val="22"/>
                <w:szCs w:val="22"/>
              </w:rPr>
            </w:pPr>
            <w:r>
              <w:rPr>
                <w:rFonts w:ascii="Calibri" w:hAnsi="Calibri" w:cs="Calibri"/>
                <w:bCs/>
                <w:sz w:val="22"/>
                <w:szCs w:val="22"/>
              </w:rPr>
              <w:t>Actively interrogate and address</w:t>
            </w:r>
            <w:r w:rsidR="00CC1F84">
              <w:rPr>
                <w:rFonts w:ascii="Calibri" w:hAnsi="Calibri" w:cs="Calibri"/>
                <w:bCs/>
                <w:sz w:val="22"/>
                <w:szCs w:val="22"/>
              </w:rPr>
              <w:t xml:space="preserve"> equity gaps within our services through </w:t>
            </w:r>
            <w:r>
              <w:rPr>
                <w:rFonts w:ascii="Calibri" w:hAnsi="Calibri" w:cs="Calibri"/>
                <w:bCs/>
                <w:sz w:val="22"/>
                <w:szCs w:val="22"/>
              </w:rPr>
              <w:t xml:space="preserve">active participation in </w:t>
            </w:r>
            <w:r w:rsidR="00CC1F84">
              <w:rPr>
                <w:rFonts w:ascii="Calibri" w:hAnsi="Calibri" w:cs="Calibri"/>
                <w:bCs/>
                <w:sz w:val="22"/>
                <w:szCs w:val="22"/>
              </w:rPr>
              <w:t>team readings and discussions, intentional participation in campus wide equity work</w:t>
            </w:r>
            <w:r>
              <w:rPr>
                <w:rFonts w:ascii="Calibri" w:hAnsi="Calibri" w:cs="Calibri"/>
                <w:bCs/>
                <w:sz w:val="22"/>
                <w:szCs w:val="22"/>
              </w:rPr>
              <w:t>, and through proactively</w:t>
            </w:r>
            <w:r w:rsidR="00CC1F84">
              <w:rPr>
                <w:rFonts w:ascii="Calibri" w:hAnsi="Calibri" w:cs="Calibri"/>
                <w:bCs/>
                <w:sz w:val="22"/>
                <w:szCs w:val="22"/>
              </w:rPr>
              <w:t xml:space="preserve"> seeking out and participating in professional development withi</w:t>
            </w:r>
            <w:r>
              <w:rPr>
                <w:rFonts w:ascii="Calibri" w:hAnsi="Calibri" w:cs="Calibri"/>
                <w:bCs/>
                <w:sz w:val="22"/>
                <w:szCs w:val="22"/>
              </w:rPr>
              <w:t xml:space="preserve">n and outside of the CTC system </w:t>
            </w:r>
            <w:r w:rsidR="000A032A">
              <w:rPr>
                <w:rFonts w:ascii="Calibri" w:hAnsi="Calibri" w:cs="Calibri"/>
                <w:bCs/>
                <w:sz w:val="22"/>
                <w:szCs w:val="22"/>
              </w:rPr>
              <w:t>(Core Theme 4.1.1)</w:t>
            </w:r>
          </w:p>
          <w:p w14:paraId="7C2EC197" w14:textId="37074B89" w:rsidR="0046283A" w:rsidRDefault="0046283A" w:rsidP="00101B34">
            <w:pPr>
              <w:spacing w:before="120"/>
              <w:rPr>
                <w:rFonts w:ascii="Calibri Light" w:eastAsia="Calibri" w:hAnsi="Calibri Light" w:cs="Calibri Light"/>
                <w:b/>
                <w:sz w:val="22"/>
                <w:szCs w:val="22"/>
              </w:rPr>
            </w:pPr>
          </w:p>
          <w:p w14:paraId="66AF67AE" w14:textId="0BF975F4"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1: </w:t>
            </w:r>
            <w:r w:rsidR="000924F9">
              <w:rPr>
                <w:rFonts w:ascii="Calibri Light" w:eastAsia="Calibri" w:hAnsi="Calibri Light" w:cs="Calibri Light"/>
                <w:b/>
                <w:sz w:val="22"/>
                <w:szCs w:val="22"/>
              </w:rPr>
              <w:t>Promote student engagement, learning, and achievement</w:t>
            </w:r>
          </w:p>
          <w:p w14:paraId="72295E31" w14:textId="7E2C07D7" w:rsidR="00A145F7"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t>Objective 1.</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Students engage with their curriculum, campus, and community for a meaningful educational experience</w:t>
            </w:r>
            <w:r>
              <w:rPr>
                <w:rFonts w:ascii="Calibri Light" w:eastAsia="Calibri" w:hAnsi="Calibri Light" w:cs="Calibri Light"/>
                <w:sz w:val="22"/>
                <w:szCs w:val="22"/>
              </w:rPr>
              <w:t>.</w:t>
            </w:r>
          </w:p>
          <w:p w14:paraId="7C337833" w14:textId="0DF03B45" w:rsidR="008D747B" w:rsidRPr="008D747B" w:rsidRDefault="008D747B" w:rsidP="00983C75">
            <w:pPr>
              <w:ind w:left="720"/>
              <w:rPr>
                <w:rFonts w:ascii="Calibri Light" w:eastAsia="Calibri" w:hAnsi="Calibri Light" w:cs="Calibri Light"/>
                <w:sz w:val="22"/>
                <w:szCs w:val="22"/>
              </w:rPr>
            </w:pPr>
            <w:r w:rsidRPr="008D747B">
              <w:rPr>
                <w:rFonts w:ascii="Calibri Light" w:eastAsia="Calibri" w:hAnsi="Calibri Light" w:cs="Calibri Light"/>
                <w:sz w:val="22"/>
                <w:szCs w:val="22"/>
              </w:rPr>
              <w:t>Indicator 1.1 Students experience meaningful interactions with faculty in and outside of the classroom.</w:t>
            </w:r>
          </w:p>
          <w:p w14:paraId="5D9742B9" w14:textId="5DC0A8BD" w:rsidR="008D747B" w:rsidRPr="008D747B" w:rsidRDefault="008D747B" w:rsidP="00983C75">
            <w:pPr>
              <w:ind w:left="720"/>
              <w:rPr>
                <w:rFonts w:ascii="Calibri Light" w:eastAsia="Calibri" w:hAnsi="Calibri Light" w:cs="Calibri Light"/>
                <w:sz w:val="22"/>
                <w:szCs w:val="22"/>
              </w:rPr>
            </w:pPr>
            <w:r>
              <w:rPr>
                <w:rFonts w:ascii="Calibri Light" w:eastAsia="Calibri" w:hAnsi="Calibri Light" w:cs="Calibri Light"/>
                <w:sz w:val="22"/>
                <w:szCs w:val="22"/>
              </w:rPr>
              <w:t xml:space="preserve">Indicator </w:t>
            </w:r>
            <w:r w:rsidRPr="008D747B">
              <w:rPr>
                <w:rFonts w:ascii="Calibri Light" w:eastAsia="Calibri" w:hAnsi="Calibri Light" w:cs="Calibri Light"/>
                <w:sz w:val="22"/>
                <w:szCs w:val="22"/>
              </w:rPr>
              <w:t>1.2 Students experience HC courses as challenging and engaging.</w:t>
            </w:r>
          </w:p>
          <w:p w14:paraId="0EE79956" w14:textId="3D79D137" w:rsidR="008D747B" w:rsidRPr="008D747B" w:rsidRDefault="008D747B" w:rsidP="00983C75">
            <w:pPr>
              <w:ind w:left="720"/>
              <w:rPr>
                <w:rFonts w:ascii="Calibri Light" w:eastAsia="Calibri" w:hAnsi="Calibri Light" w:cs="Calibri Light"/>
                <w:sz w:val="22"/>
                <w:szCs w:val="22"/>
              </w:rPr>
            </w:pPr>
            <w:r>
              <w:rPr>
                <w:rFonts w:ascii="Calibri Light" w:eastAsia="Calibri" w:hAnsi="Calibri Light" w:cs="Calibri Light"/>
                <w:sz w:val="22"/>
                <w:szCs w:val="22"/>
              </w:rPr>
              <w:t xml:space="preserve">Indicator </w:t>
            </w:r>
            <w:r w:rsidRPr="008D747B">
              <w:rPr>
                <w:rFonts w:ascii="Calibri Light" w:eastAsia="Calibri" w:hAnsi="Calibri Light" w:cs="Calibri Light"/>
                <w:sz w:val="22"/>
                <w:szCs w:val="22"/>
              </w:rPr>
              <w:t>1.3 Students participate in organizations and activities that provide support, mentoring, or leadership opportunities on campus and in the community.</w:t>
            </w:r>
          </w:p>
          <w:p w14:paraId="380F71CA" w14:textId="77777777" w:rsidR="00A145F7" w:rsidRPr="00101B34" w:rsidRDefault="00A145F7" w:rsidP="008D747B">
            <w:pPr>
              <w:pStyle w:val="ListParagraph"/>
              <w:spacing w:before="60" w:after="60"/>
              <w:ind w:left="551"/>
              <w:contextualSpacing w:val="0"/>
              <w:rPr>
                <w:rFonts w:ascii="Calibri Light" w:hAnsi="Calibri Light" w:cs="Calibri Light"/>
                <w:bCs/>
                <w:sz w:val="22"/>
                <w:szCs w:val="22"/>
              </w:rPr>
            </w:pPr>
          </w:p>
          <w:p w14:paraId="438D331E" w14:textId="00F935D9" w:rsidR="002B5801" w:rsidRDefault="000831C4" w:rsidP="00101B34">
            <w:pPr>
              <w:rPr>
                <w:rFonts w:ascii="Calibri Light" w:eastAsia="Calibri" w:hAnsi="Calibri Light" w:cs="Calibri Light"/>
                <w:sz w:val="22"/>
                <w:szCs w:val="22"/>
              </w:rPr>
            </w:pPr>
            <w:r>
              <w:rPr>
                <w:rFonts w:ascii="Calibri Light" w:hAnsi="Calibri Light" w:cs="Calibri Light"/>
                <w:bCs/>
                <w:sz w:val="22"/>
                <w:szCs w:val="22"/>
              </w:rPr>
              <w:t>Objective 2.</w:t>
            </w:r>
            <w:r w:rsidR="002B5801" w:rsidRPr="00101B34">
              <w:rPr>
                <w:rFonts w:ascii="Calibri Light" w:hAnsi="Calibri Light" w:cs="Calibri Light"/>
                <w:bCs/>
                <w:sz w:val="22"/>
                <w:szCs w:val="22"/>
              </w:rPr>
              <w:t xml:space="preserve">  </w:t>
            </w:r>
            <w:r w:rsidR="000924F9">
              <w:rPr>
                <w:rFonts w:ascii="Calibri Light" w:hAnsi="Calibri Light" w:cs="Calibri Light"/>
                <w:bCs/>
                <w:sz w:val="22"/>
                <w:szCs w:val="22"/>
              </w:rPr>
              <w:t>Diverse teaching methods, innovative curricula, and student support services fulfill the learning needs of students</w:t>
            </w:r>
            <w:r>
              <w:rPr>
                <w:rFonts w:ascii="Calibri Light" w:eastAsia="Calibri" w:hAnsi="Calibri Light" w:cs="Calibri Light"/>
                <w:sz w:val="22"/>
                <w:szCs w:val="22"/>
              </w:rPr>
              <w:t>.</w:t>
            </w:r>
          </w:p>
          <w:p w14:paraId="7DC9848A" w14:textId="2901A048" w:rsidR="008D747B" w:rsidRPr="00983C75" w:rsidRDefault="00983C75" w:rsidP="00983C75">
            <w:pPr>
              <w:ind w:left="720"/>
              <w:rPr>
                <w:rFonts w:ascii="Calibri Light" w:hAnsi="Calibri Light" w:cs="Calibri Light"/>
                <w:bCs/>
                <w:sz w:val="22"/>
                <w:szCs w:val="22"/>
              </w:rPr>
            </w:pPr>
            <w:r w:rsidRPr="00983C75">
              <w:rPr>
                <w:rFonts w:ascii="Calibri Light" w:eastAsia="Calibri" w:hAnsi="Calibri Light" w:cs="Calibri Light"/>
                <w:sz w:val="22"/>
                <w:szCs w:val="22"/>
              </w:rPr>
              <w:t>Indicator 2.1</w:t>
            </w:r>
            <w:r>
              <w:rPr>
                <w:rFonts w:ascii="Calibri Light" w:eastAsia="Calibri" w:hAnsi="Calibri Light" w:cs="Calibri Light"/>
                <w:sz w:val="22"/>
                <w:szCs w:val="22"/>
              </w:rPr>
              <w:t xml:space="preserve"> </w:t>
            </w:r>
            <w:r w:rsidR="008D747B" w:rsidRPr="00983C75">
              <w:rPr>
                <w:rFonts w:ascii="Calibri Light" w:eastAsia="Calibri" w:hAnsi="Calibri Light" w:cs="Calibri Light"/>
                <w:sz w:val="22"/>
                <w:szCs w:val="22"/>
              </w:rPr>
              <w:t>Faculty</w:t>
            </w:r>
            <w:r w:rsidR="008D747B" w:rsidRPr="00983C75">
              <w:rPr>
                <w:rFonts w:ascii="Calibri Light" w:hAnsi="Calibri Light" w:cs="Calibri Light"/>
                <w:bCs/>
                <w:sz w:val="22"/>
                <w:szCs w:val="22"/>
              </w:rPr>
              <w:t xml:space="preserve"> continually plan, assess, and improve teaching methods based on assessment of student learning.</w:t>
            </w:r>
          </w:p>
          <w:p w14:paraId="36EE9573" w14:textId="18C09066"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2.2:  Faculty and student services personnel provide effective support to students.</w:t>
            </w:r>
          </w:p>
          <w:p w14:paraId="1AEECC7C" w14:textId="77777777" w:rsidR="002B5801" w:rsidRPr="00101B34" w:rsidRDefault="002B5801" w:rsidP="00983C75">
            <w:pPr>
              <w:spacing w:before="60" w:after="60"/>
              <w:ind w:left="1271"/>
              <w:rPr>
                <w:rFonts w:ascii="Calibri Light" w:hAnsi="Calibri Light" w:cs="Calibri Light"/>
                <w:bCs/>
                <w:sz w:val="22"/>
                <w:szCs w:val="22"/>
              </w:rPr>
            </w:pPr>
          </w:p>
          <w:p w14:paraId="56276891" w14:textId="4732990F" w:rsidR="002B5801" w:rsidRPr="002B5801" w:rsidRDefault="000831C4" w:rsidP="00101B34">
            <w:pPr>
              <w:pStyle w:val="ListParagraph"/>
              <w:spacing w:before="60" w:after="60"/>
              <w:ind w:left="0"/>
              <w:contextualSpacing w:val="0"/>
              <w:rPr>
                <w:rFonts w:ascii="Calibri Light" w:hAnsi="Calibri Light" w:cs="Calibri Light"/>
                <w:bCs/>
                <w:sz w:val="22"/>
                <w:szCs w:val="22"/>
              </w:rPr>
            </w:pPr>
            <w:r>
              <w:rPr>
                <w:rFonts w:ascii="Calibri Light" w:hAnsi="Calibri Light" w:cs="Calibri Light"/>
                <w:bCs/>
                <w:sz w:val="22"/>
                <w:szCs w:val="22"/>
              </w:rPr>
              <w:t>Objective 3.</w:t>
            </w:r>
            <w:r w:rsidR="002B5801" w:rsidRPr="00101B34">
              <w:rPr>
                <w:rFonts w:ascii="Calibri Light" w:hAnsi="Calibri Light" w:cs="Calibri Light"/>
                <w:bCs/>
                <w:sz w:val="22"/>
                <w:szCs w:val="22"/>
              </w:rPr>
              <w:t xml:space="preserve">  </w:t>
            </w:r>
            <w:r w:rsidR="000924F9">
              <w:rPr>
                <w:rFonts w:ascii="Calibri Light" w:hAnsi="Calibri Light" w:cs="Calibri Light"/>
                <w:bCs/>
                <w:sz w:val="22"/>
                <w:szCs w:val="22"/>
              </w:rPr>
              <w:t>Students achieve their goals by progressing on educational pathways</w:t>
            </w:r>
            <w:r>
              <w:rPr>
                <w:rFonts w:ascii="Calibri Light" w:hAnsi="Calibri Light" w:cs="Calibri Light"/>
                <w:bCs/>
                <w:sz w:val="22"/>
                <w:szCs w:val="22"/>
              </w:rPr>
              <w:t>.</w:t>
            </w:r>
          </w:p>
          <w:p w14:paraId="0A6A4895" w14:textId="6818ADD9"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3.1:  Advanced Basic Skills students will transition from non-credit to credit courses.</w:t>
            </w:r>
          </w:p>
          <w:p w14:paraId="2A6F3A05" w14:textId="0FA2DF4A"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3.2:  Degree- or certificate- seeking students will progress through significant educational milestones.</w:t>
            </w:r>
          </w:p>
          <w:p w14:paraId="0811AD02" w14:textId="0EE2E028"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3.3:  Degree- or certificate- seeking students will attain credentials.</w:t>
            </w:r>
          </w:p>
          <w:p w14:paraId="2005CD2B" w14:textId="0691EABB" w:rsidR="00A145F7" w:rsidRPr="00101B34" w:rsidRDefault="00A145F7" w:rsidP="00983C75">
            <w:pPr>
              <w:pStyle w:val="ListParagraph"/>
              <w:spacing w:before="60" w:after="60"/>
              <w:ind w:left="551"/>
              <w:contextualSpacing w:val="0"/>
              <w:rPr>
                <w:rFonts w:ascii="Calibri Light" w:hAnsi="Calibri Light" w:cs="Calibri Light"/>
                <w:bCs/>
                <w:sz w:val="22"/>
                <w:szCs w:val="22"/>
              </w:rPr>
            </w:pPr>
          </w:p>
        </w:tc>
      </w:tr>
      <w:tr w:rsidR="00A145F7" w:rsidRPr="000166BC" w14:paraId="0173852E" w14:textId="77777777" w:rsidTr="00B827F2">
        <w:tc>
          <w:tcPr>
            <w:tcW w:w="9450" w:type="dxa"/>
            <w:shd w:val="clear" w:color="auto" w:fill="auto"/>
          </w:tcPr>
          <w:p w14:paraId="2C5249C0" w14:textId="2E3F65A1"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lastRenderedPageBreak/>
              <w:t xml:space="preserve">Core theme 2: </w:t>
            </w:r>
            <w:r w:rsidR="000924F9">
              <w:rPr>
                <w:rFonts w:ascii="Calibri Light" w:eastAsia="Calibri" w:hAnsi="Calibri Light" w:cs="Calibri Light"/>
                <w:b/>
                <w:sz w:val="22"/>
                <w:szCs w:val="22"/>
              </w:rPr>
              <w:t>Integrate and institutionalize diversity and globalism throughout the college</w:t>
            </w:r>
          </w:p>
          <w:p w14:paraId="6BE41573" w14:textId="7A7642CD" w:rsidR="002B5801"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t xml:space="preserve">Objective 1. </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Diversity and globalism are infused throughout the curriculum; faculty employ a pedagogy that integrates diversity and globalism</w:t>
            </w:r>
            <w:r>
              <w:rPr>
                <w:rFonts w:ascii="Calibri Light" w:eastAsia="Calibri" w:hAnsi="Calibri Light" w:cs="Calibri Light"/>
                <w:sz w:val="22"/>
                <w:szCs w:val="22"/>
              </w:rPr>
              <w:t>.</w:t>
            </w:r>
          </w:p>
          <w:p w14:paraId="28574657" w14:textId="1B0AE43F"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1.1:   Diversity and globalism are integrated broadly across the curriculum.</w:t>
            </w:r>
          </w:p>
          <w:p w14:paraId="37324CBA" w14:textId="2FD7AB2E"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1.2:  Students from diverse backgrounds experience positive interactions with faculty in and outside the classroom.</w:t>
            </w:r>
          </w:p>
          <w:p w14:paraId="1FB63C3C" w14:textId="2EC9354B"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1.3:  Students from diverse backgrounds experience HC courses as challenging and engaging.</w:t>
            </w:r>
          </w:p>
          <w:p w14:paraId="2817E0A7" w14:textId="77777777" w:rsidR="002B5801" w:rsidRPr="00101B34" w:rsidRDefault="002B5801" w:rsidP="00983C75">
            <w:pPr>
              <w:pStyle w:val="ListParagraph"/>
              <w:spacing w:before="60" w:after="60"/>
              <w:ind w:left="551"/>
              <w:contextualSpacing w:val="0"/>
              <w:rPr>
                <w:rFonts w:ascii="Calibri Light" w:hAnsi="Calibri Light" w:cs="Calibri Light"/>
                <w:bCs/>
                <w:sz w:val="22"/>
                <w:szCs w:val="22"/>
              </w:rPr>
            </w:pPr>
          </w:p>
          <w:p w14:paraId="37123485" w14:textId="52289630" w:rsidR="002B5801" w:rsidRPr="00101B34" w:rsidRDefault="000831C4" w:rsidP="00101B34">
            <w:pPr>
              <w:spacing w:before="120"/>
              <w:rPr>
                <w:rFonts w:ascii="Calibri Light" w:eastAsia="Calibri" w:hAnsi="Calibri Light" w:cs="Calibri Light"/>
                <w:sz w:val="22"/>
                <w:szCs w:val="22"/>
              </w:rPr>
            </w:pPr>
            <w:r>
              <w:rPr>
                <w:rFonts w:ascii="Calibri Light" w:eastAsia="Calibri" w:hAnsi="Calibri Light" w:cs="Calibri Light"/>
                <w:sz w:val="22"/>
                <w:szCs w:val="22"/>
              </w:rPr>
              <w:t xml:space="preserve">Objective 2. </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Student support and business services initiatives successfully meet the needs of students from diverse backgrounds</w:t>
            </w:r>
            <w:r>
              <w:rPr>
                <w:rFonts w:ascii="Calibri Light" w:eastAsia="Calibri" w:hAnsi="Calibri Light" w:cs="Calibri Light"/>
                <w:sz w:val="22"/>
                <w:szCs w:val="22"/>
              </w:rPr>
              <w:t>.</w:t>
            </w:r>
          </w:p>
          <w:p w14:paraId="67129C70" w14:textId="7B67B36A"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2.1:   Support and business services are effectively/ successfully delivered to diverse students.</w:t>
            </w:r>
          </w:p>
          <w:p w14:paraId="5075A197" w14:textId="77777777" w:rsidR="002B5801" w:rsidRPr="00101B34" w:rsidRDefault="002B5801" w:rsidP="00983C75">
            <w:pPr>
              <w:pStyle w:val="ListParagraph"/>
              <w:spacing w:before="60" w:after="60"/>
              <w:ind w:left="551"/>
              <w:contextualSpacing w:val="0"/>
              <w:rPr>
                <w:rFonts w:ascii="Calibri Light" w:hAnsi="Calibri Light" w:cs="Calibri Light"/>
                <w:bCs/>
                <w:sz w:val="22"/>
                <w:szCs w:val="22"/>
              </w:rPr>
            </w:pPr>
          </w:p>
          <w:p w14:paraId="4BC4FE70" w14:textId="50073EA9" w:rsidR="00101B34" w:rsidRPr="00101B34"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t xml:space="preserve">Objective 3. </w:t>
            </w:r>
            <w:r w:rsidR="002B5801"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Students from diverse backgrounds progress, achieve goals, and complete degree certificates.</w:t>
            </w:r>
          </w:p>
          <w:p w14:paraId="77A30134" w14:textId="4613B179" w:rsidR="008D747B" w:rsidRPr="008B6AD7" w:rsidRDefault="008B6AD7" w:rsidP="008B6AD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8B6AD7">
              <w:rPr>
                <w:rFonts w:ascii="Calibri Light" w:hAnsi="Calibri Light" w:cs="Calibri Light"/>
                <w:bCs/>
                <w:sz w:val="22"/>
                <w:szCs w:val="22"/>
              </w:rPr>
              <w:t>3.1:   Degree- and certificate-seeking students from diverse backgrounds achieve significant milestones at rates comparable to relevant comparison groups.</w:t>
            </w:r>
          </w:p>
          <w:p w14:paraId="43722BD7" w14:textId="71A82DBB" w:rsidR="008D747B" w:rsidRPr="008B6AD7" w:rsidRDefault="008B6AD7" w:rsidP="008B6AD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8B6AD7">
              <w:rPr>
                <w:rFonts w:ascii="Calibri Light" w:hAnsi="Calibri Light" w:cs="Calibri Light"/>
                <w:bCs/>
                <w:sz w:val="22"/>
                <w:szCs w:val="22"/>
              </w:rPr>
              <w:t>3.2: Students from diverse backgrounds complete degrees and certificates at rates comparable to relevant comparison groups.</w:t>
            </w:r>
          </w:p>
          <w:p w14:paraId="5F61EDB2" w14:textId="77777777" w:rsidR="00101B34" w:rsidRPr="00101B34" w:rsidRDefault="00101B34" w:rsidP="00172987">
            <w:pPr>
              <w:pStyle w:val="ListParagraph"/>
              <w:spacing w:before="60" w:after="60"/>
              <w:ind w:left="551"/>
              <w:contextualSpacing w:val="0"/>
              <w:rPr>
                <w:rFonts w:ascii="Calibri Light" w:hAnsi="Calibri Light" w:cs="Calibri Light"/>
                <w:bCs/>
                <w:sz w:val="22"/>
                <w:szCs w:val="22"/>
              </w:rPr>
            </w:pPr>
          </w:p>
          <w:p w14:paraId="5B135453" w14:textId="421E21B0" w:rsidR="00101B34" w:rsidRPr="00101B34" w:rsidRDefault="000831C4" w:rsidP="000831C4">
            <w:pPr>
              <w:rPr>
                <w:rFonts w:ascii="Calibri Light" w:hAnsi="Calibri Light" w:cs="Calibri Light"/>
                <w:bCs/>
                <w:sz w:val="22"/>
                <w:szCs w:val="22"/>
              </w:rPr>
            </w:pPr>
            <w:r>
              <w:rPr>
                <w:rFonts w:ascii="Calibri Light" w:eastAsia="Calibri" w:hAnsi="Calibri Light" w:cs="Calibri Light"/>
                <w:sz w:val="22"/>
                <w:szCs w:val="22"/>
              </w:rPr>
              <w:lastRenderedPageBreak/>
              <w:t xml:space="preserve">Objective 4. </w:t>
            </w:r>
            <w:r w:rsidR="002B5801"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 xml:space="preserve">The College engages in inclusive recruitment and hiring practices, and fosters a campus climate perceived as culturally competent and inclusive by all constituents. </w:t>
            </w:r>
          </w:p>
          <w:p w14:paraId="37BEA71C" w14:textId="7378EF6F"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4.1:   Recruitment, hiring and retention of personnel are equitable and full-time employees show increasing diversity.</w:t>
            </w:r>
          </w:p>
          <w:p w14:paraId="281DB5E4" w14:textId="7A2D0707"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4.2: Employees from diverse backgrounds experience the campus climate as positive.</w:t>
            </w:r>
          </w:p>
          <w:p w14:paraId="180B3817" w14:textId="77777777" w:rsidR="00A145F7" w:rsidRPr="000831C4" w:rsidRDefault="00A145F7" w:rsidP="00172987">
            <w:pPr>
              <w:pStyle w:val="ListParagraph"/>
              <w:spacing w:before="60" w:after="60"/>
              <w:ind w:left="551"/>
              <w:contextualSpacing w:val="0"/>
              <w:rPr>
                <w:rFonts w:ascii="Calibri Light" w:hAnsi="Calibri Light" w:cs="Calibri Light"/>
                <w:bCs/>
                <w:sz w:val="22"/>
                <w:szCs w:val="22"/>
              </w:rPr>
            </w:pPr>
          </w:p>
        </w:tc>
      </w:tr>
      <w:tr w:rsidR="00A145F7" w:rsidRPr="000166BC" w14:paraId="3AE0595E" w14:textId="77777777" w:rsidTr="00B827F2">
        <w:trPr>
          <w:trHeight w:val="5263"/>
        </w:trPr>
        <w:tc>
          <w:tcPr>
            <w:tcW w:w="9450" w:type="dxa"/>
            <w:shd w:val="clear" w:color="auto" w:fill="auto"/>
          </w:tcPr>
          <w:p w14:paraId="47C8D960" w14:textId="40FBAF30"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lastRenderedPageBreak/>
              <w:t xml:space="preserve">Core theme 3: </w:t>
            </w:r>
            <w:r w:rsidR="000831C4">
              <w:rPr>
                <w:rFonts w:ascii="Calibri Light" w:eastAsia="Calibri" w:hAnsi="Calibri Light" w:cs="Calibri Light"/>
                <w:sz w:val="22"/>
                <w:szCs w:val="22"/>
              </w:rPr>
              <w:t>Build valuable relationships and establish a meaningful presence within Highline College’s communities</w:t>
            </w:r>
          </w:p>
          <w:p w14:paraId="0D82D819" w14:textId="194C3D2C"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1. The College communicates effectively with its communities</w:t>
            </w:r>
            <w:r w:rsidR="00101B34" w:rsidRPr="00101B34">
              <w:rPr>
                <w:rFonts w:ascii="Calibri Light" w:eastAsia="Calibri" w:hAnsi="Calibri Light" w:cs="Calibri Light"/>
                <w:sz w:val="22"/>
                <w:szCs w:val="22"/>
              </w:rPr>
              <w:t xml:space="preserve"> </w:t>
            </w:r>
          </w:p>
          <w:p w14:paraId="3C50AB30" w14:textId="739EFE7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 Indicator </w:t>
            </w:r>
            <w:r w:rsidR="008D747B" w:rsidRPr="00172987">
              <w:rPr>
                <w:rFonts w:ascii="Calibri Light" w:hAnsi="Calibri Light" w:cs="Calibri Light"/>
                <w:bCs/>
                <w:sz w:val="22"/>
                <w:szCs w:val="22"/>
              </w:rPr>
              <w:t>1.1: The local community is familiar with the college.</w:t>
            </w:r>
          </w:p>
          <w:p w14:paraId="1CD38EB0" w14:textId="7DC41538" w:rsidR="000831C4" w:rsidRPr="00101B34" w:rsidRDefault="000831C4" w:rsidP="000831C4">
            <w:pPr>
              <w:spacing w:before="120"/>
              <w:rPr>
                <w:rFonts w:ascii="Calibri Light" w:hAnsi="Calibri Light" w:cs="Calibri Light"/>
                <w:bCs/>
                <w:sz w:val="22"/>
                <w:szCs w:val="22"/>
              </w:rPr>
            </w:pPr>
          </w:p>
          <w:p w14:paraId="46D44A3F" w14:textId="667C1DF1" w:rsidR="00101B34"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 xml:space="preserve">Objective 2. </w:t>
            </w:r>
            <w:r w:rsidR="00101B34"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The College initiates connections to understand community needs</w:t>
            </w:r>
            <w:r w:rsidR="00101B34" w:rsidRPr="00101B34">
              <w:rPr>
                <w:rFonts w:ascii="Calibri Light" w:eastAsia="Calibri" w:hAnsi="Calibri Light" w:cs="Calibri Light"/>
                <w:sz w:val="22"/>
                <w:szCs w:val="22"/>
              </w:rPr>
              <w:t>.</w:t>
            </w:r>
          </w:p>
          <w:p w14:paraId="29521C3B" w14:textId="33FDEAAF" w:rsidR="008D747B" w:rsidRPr="00172987" w:rsidRDefault="00172987" w:rsidP="00172987">
            <w:pPr>
              <w:ind w:left="720"/>
              <w:rPr>
                <w:rFonts w:ascii="Calibri Light" w:hAnsi="Calibri Light" w:cs="Calibri Light"/>
                <w:bCs/>
                <w:sz w:val="22"/>
                <w:szCs w:val="22"/>
              </w:rPr>
            </w:pPr>
            <w:r w:rsidRPr="00172987">
              <w:rPr>
                <w:rFonts w:ascii="Calibri Light" w:eastAsia="Calibri" w:hAnsi="Calibri Light" w:cs="Calibri Light"/>
                <w:sz w:val="22"/>
                <w:szCs w:val="22"/>
              </w:rPr>
              <w:t xml:space="preserve">Indicator </w:t>
            </w:r>
            <w:r w:rsidR="008D747B" w:rsidRPr="00172987">
              <w:rPr>
                <w:rFonts w:ascii="Calibri Light" w:eastAsia="Calibri" w:hAnsi="Calibri Light" w:cs="Calibri Light"/>
                <w:sz w:val="22"/>
                <w:szCs w:val="22"/>
              </w:rPr>
              <w:t>2.</w:t>
            </w:r>
            <w:r w:rsidR="008D747B" w:rsidRPr="00172987">
              <w:rPr>
                <w:rFonts w:ascii="Calibri Light" w:hAnsi="Calibri Light" w:cs="Calibri Light"/>
                <w:bCs/>
                <w:sz w:val="22"/>
                <w:szCs w:val="22"/>
              </w:rPr>
              <w:t>1: The college actively offers a variety of programs and makes connections with external organizations.</w:t>
            </w:r>
          </w:p>
          <w:p w14:paraId="593134BE" w14:textId="43DA0C3D" w:rsidR="00101B34" w:rsidRDefault="00172987" w:rsidP="00172987">
            <w:pPr>
              <w:ind w:left="720"/>
              <w:rPr>
                <w:rFonts w:ascii="Calibri Light" w:hAnsi="Calibri Light" w:cs="Calibri Light"/>
                <w:bCs/>
                <w:sz w:val="22"/>
                <w:szCs w:val="22"/>
              </w:rPr>
            </w:pPr>
            <w:r>
              <w:rPr>
                <w:rFonts w:ascii="Calibri Light" w:hAnsi="Calibri Light" w:cs="Calibri Light"/>
                <w:bCs/>
                <w:sz w:val="22"/>
                <w:szCs w:val="22"/>
              </w:rPr>
              <w:t>Indicator 2</w:t>
            </w:r>
            <w:r w:rsidR="008D747B" w:rsidRPr="00172987">
              <w:rPr>
                <w:rFonts w:ascii="Calibri Light" w:hAnsi="Calibri Light" w:cs="Calibri Light"/>
                <w:bCs/>
                <w:sz w:val="22"/>
                <w:szCs w:val="22"/>
              </w:rPr>
              <w:t>.2: Participation rates reflect meaningful community connections and confidence in the quality of college offerings.</w:t>
            </w:r>
          </w:p>
          <w:p w14:paraId="1F1445D9" w14:textId="77777777" w:rsidR="00172987" w:rsidRPr="00101B34" w:rsidRDefault="00172987" w:rsidP="00172987">
            <w:pPr>
              <w:ind w:left="720"/>
              <w:rPr>
                <w:rFonts w:ascii="Calibri Light" w:hAnsi="Calibri Light" w:cs="Calibri Light"/>
                <w:bCs/>
                <w:sz w:val="22"/>
                <w:szCs w:val="22"/>
              </w:rPr>
            </w:pPr>
          </w:p>
          <w:p w14:paraId="6E2594BF" w14:textId="77777777"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3.  Highline College contributes to meeting community needs.</w:t>
            </w:r>
          </w:p>
          <w:p w14:paraId="32C852A8" w14:textId="701FF04D"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serves the ever-changing needs of our service district.</w:t>
            </w:r>
          </w:p>
          <w:p w14:paraId="45AD8CC9" w14:textId="3316858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3.2:  The college meets regional workforce development needs.</w:t>
            </w:r>
          </w:p>
          <w:p w14:paraId="3C4B96AE" w14:textId="1FA3E8C5" w:rsidR="008D747B" w:rsidRPr="000831C4" w:rsidRDefault="008D747B" w:rsidP="000831C4">
            <w:pPr>
              <w:spacing w:before="120"/>
              <w:rPr>
                <w:rFonts w:ascii="Calibri Light" w:eastAsia="Calibri" w:hAnsi="Calibri Light" w:cs="Calibri Light"/>
                <w:sz w:val="22"/>
                <w:szCs w:val="22"/>
              </w:rPr>
            </w:pPr>
          </w:p>
        </w:tc>
      </w:tr>
      <w:tr w:rsidR="00A145F7" w:rsidRPr="000166BC" w14:paraId="008D5C0A" w14:textId="77777777" w:rsidTr="00B827F2">
        <w:tc>
          <w:tcPr>
            <w:tcW w:w="9450" w:type="dxa"/>
            <w:shd w:val="clear" w:color="auto" w:fill="auto"/>
          </w:tcPr>
          <w:p w14:paraId="2755E28D" w14:textId="58453FF4" w:rsidR="00A145F7" w:rsidRPr="000831C4" w:rsidRDefault="00A145F7" w:rsidP="000831C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4: </w:t>
            </w:r>
            <w:r w:rsidR="000831C4" w:rsidRPr="000831C4">
              <w:rPr>
                <w:rFonts w:ascii="Calibri Light" w:eastAsia="Calibri" w:hAnsi="Calibri Light" w:cs="Calibri Light"/>
                <w:bCs/>
                <w:sz w:val="22"/>
                <w:szCs w:val="22"/>
              </w:rPr>
              <w:t xml:space="preserve">Model sustainability in human resources, operations, and teaching and learning </w:t>
            </w:r>
            <w:r w:rsidRPr="00101B34">
              <w:rPr>
                <w:rFonts w:ascii="Calibri Light" w:eastAsia="Calibri" w:hAnsi="Calibri Light" w:cs="Calibri Light"/>
                <w:sz w:val="22"/>
                <w:szCs w:val="22"/>
              </w:rPr>
              <w:t xml:space="preserve"> </w:t>
            </w:r>
          </w:p>
          <w:p w14:paraId="24E0FF69" w14:textId="55C1BA25" w:rsidR="00A145F7"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 xml:space="preserve">Objective 1. </w:t>
            </w:r>
            <w:r w:rsidR="00172987">
              <w:rPr>
                <w:rFonts w:ascii="Calibri Light" w:eastAsia="Calibri" w:hAnsi="Calibri Light" w:cs="Calibri Light"/>
                <w:sz w:val="22"/>
                <w:szCs w:val="22"/>
              </w:rPr>
              <w:t>The College recruits, retains, and develops a highly qualified workforce.</w:t>
            </w:r>
          </w:p>
          <w:p w14:paraId="78A4343A" w14:textId="2AB36D2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1.1 </w:t>
            </w:r>
            <w:r w:rsidR="008D747B" w:rsidRPr="00172987">
              <w:rPr>
                <w:rFonts w:ascii="Calibri Light" w:hAnsi="Calibri Light" w:cs="Calibri Light"/>
                <w:bCs/>
                <w:sz w:val="22"/>
                <w:szCs w:val="22"/>
              </w:rPr>
              <w:t>Staff and faculty actively pursue continuing professional development opportunities.</w:t>
            </w:r>
          </w:p>
          <w:p w14:paraId="4E74974C" w14:textId="5EF787E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1.2 </w:t>
            </w:r>
            <w:r w:rsidR="008D747B" w:rsidRPr="00172987">
              <w:rPr>
                <w:rFonts w:ascii="Calibri Light" w:hAnsi="Calibri Light" w:cs="Calibri Light"/>
                <w:bCs/>
                <w:sz w:val="22"/>
                <w:szCs w:val="22"/>
              </w:rPr>
              <w:t>Current employees indicate satisfaction with working environment and campus climate.</w:t>
            </w:r>
          </w:p>
          <w:p w14:paraId="2C579430" w14:textId="6E2ADABA" w:rsid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1.3 </w:t>
            </w:r>
            <w:r w:rsidR="008D747B" w:rsidRPr="00172987">
              <w:rPr>
                <w:rFonts w:ascii="Calibri Light" w:hAnsi="Calibri Light" w:cs="Calibri Light"/>
                <w:bCs/>
                <w:sz w:val="22"/>
                <w:szCs w:val="22"/>
              </w:rPr>
              <w:t>Employees are retained by the college.</w:t>
            </w:r>
          </w:p>
          <w:p w14:paraId="7D160781" w14:textId="350B443E" w:rsidR="00172987" w:rsidRDefault="00172987" w:rsidP="00172987">
            <w:pPr>
              <w:ind w:left="720"/>
              <w:rPr>
                <w:rFonts w:ascii="Calibri Light" w:hAnsi="Calibri Light" w:cs="Calibri Light"/>
                <w:bCs/>
                <w:sz w:val="22"/>
                <w:szCs w:val="22"/>
              </w:rPr>
            </w:pPr>
          </w:p>
          <w:p w14:paraId="77D8B33C" w14:textId="77777777" w:rsidR="00172987" w:rsidRDefault="00172987" w:rsidP="00172987">
            <w:pPr>
              <w:rPr>
                <w:rFonts w:ascii="Calibri Light" w:hAnsi="Calibri Light" w:cs="Calibri Light"/>
                <w:bCs/>
                <w:sz w:val="22"/>
                <w:szCs w:val="22"/>
              </w:rPr>
            </w:pPr>
            <w:r>
              <w:rPr>
                <w:rFonts w:ascii="Calibri Light" w:hAnsi="Calibri Light" w:cs="Calibri Light"/>
                <w:bCs/>
                <w:sz w:val="22"/>
                <w:szCs w:val="22"/>
              </w:rPr>
              <w:t>Objective 2. The College demonstrates good stewardship of financial resources while ensuring sufficient resources will be available in the future.</w:t>
            </w:r>
          </w:p>
          <w:p w14:paraId="2A914BE9" w14:textId="4810B1E3"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2.1: The college maintains sufficient financial resources to both maintain programs and remain strategic in times of financial downturn.</w:t>
            </w:r>
          </w:p>
          <w:p w14:paraId="231A043C" w14:textId="2A43B14F"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2.2: The college maintains strong internal controls over assets and ensures compliance with college and state procedures.</w:t>
            </w:r>
          </w:p>
          <w:p w14:paraId="38213C6D" w14:textId="56AD7489" w:rsidR="008D747B"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2.3: The college ensures continuing alignment of fiscal resources to meet current operating needs.</w:t>
            </w:r>
          </w:p>
          <w:p w14:paraId="575C9AE3" w14:textId="77777777" w:rsidR="00F65E13" w:rsidRDefault="00F65E13" w:rsidP="00172987">
            <w:pPr>
              <w:ind w:left="720"/>
              <w:rPr>
                <w:rFonts w:ascii="Calibri Light" w:hAnsi="Calibri Light" w:cs="Calibri Light"/>
                <w:bCs/>
                <w:sz w:val="22"/>
                <w:szCs w:val="22"/>
              </w:rPr>
            </w:pPr>
          </w:p>
          <w:p w14:paraId="2F9F1A4A" w14:textId="50878719" w:rsidR="00172987" w:rsidRPr="00172987" w:rsidRDefault="00172987" w:rsidP="00172987">
            <w:pPr>
              <w:rPr>
                <w:rFonts w:ascii="Calibri Light" w:hAnsi="Calibri Light" w:cs="Calibri Light"/>
                <w:bCs/>
                <w:sz w:val="22"/>
                <w:szCs w:val="22"/>
              </w:rPr>
            </w:pPr>
            <w:r>
              <w:rPr>
                <w:rFonts w:ascii="Calibri Light" w:hAnsi="Calibri Light" w:cs="Calibri Light"/>
                <w:bCs/>
                <w:sz w:val="22"/>
                <w:szCs w:val="22"/>
              </w:rPr>
              <w:t>Objective 3. The College demonstrates stewardship of environmental resources.</w:t>
            </w:r>
          </w:p>
          <w:p w14:paraId="6E17F823" w14:textId="69A46949"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encourages awareness and use of ‘green’ practices in working environments.</w:t>
            </w:r>
          </w:p>
          <w:p w14:paraId="66B31DDC" w14:textId="77777777" w:rsidR="00A145F7" w:rsidRPr="00101B34" w:rsidRDefault="00A145F7" w:rsidP="00F65E13">
            <w:pPr>
              <w:pStyle w:val="ListParagraph"/>
              <w:spacing w:before="60" w:after="60"/>
              <w:ind w:left="1080"/>
              <w:contextualSpacing w:val="0"/>
              <w:rPr>
                <w:rFonts w:ascii="Calibri Light" w:hAnsi="Calibri Light" w:cs="Calibri Light"/>
                <w:bCs/>
                <w:sz w:val="22"/>
                <w:szCs w:val="22"/>
              </w:rPr>
            </w:pPr>
          </w:p>
        </w:tc>
      </w:tr>
      <w:tr w:rsidR="00172987" w:rsidRPr="000166BC" w14:paraId="22901703" w14:textId="77777777" w:rsidTr="00B827F2">
        <w:tc>
          <w:tcPr>
            <w:tcW w:w="9450" w:type="dxa"/>
            <w:shd w:val="clear" w:color="auto" w:fill="auto"/>
          </w:tcPr>
          <w:p w14:paraId="5612994E" w14:textId="77777777" w:rsidR="00172987" w:rsidRPr="00101B34" w:rsidRDefault="00172987" w:rsidP="000831C4">
            <w:pPr>
              <w:spacing w:before="120"/>
              <w:rPr>
                <w:rFonts w:ascii="Calibri Light" w:eastAsia="Calibri" w:hAnsi="Calibri Light" w:cs="Calibri Light"/>
                <w:b/>
                <w:sz w:val="22"/>
                <w:szCs w:val="22"/>
              </w:rPr>
            </w:pPr>
          </w:p>
        </w:tc>
      </w:tr>
    </w:tbl>
    <w:p w14:paraId="4A109A50"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72A2B851"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79FCCF1E"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194FAA08" w14:textId="77777777" w:rsidTr="00B827F2">
        <w:trPr>
          <w:trHeight w:val="421"/>
        </w:trPr>
        <w:tc>
          <w:tcPr>
            <w:tcW w:w="9468" w:type="dxa"/>
            <w:shd w:val="clear" w:color="auto" w:fill="auto"/>
          </w:tcPr>
          <w:p w14:paraId="4D9F194E" w14:textId="5FB47F42" w:rsidR="00A145F7" w:rsidRDefault="000913E4" w:rsidP="00B07AE8">
            <w:pPr>
              <w:tabs>
                <w:tab w:val="left" w:pos="8514"/>
              </w:tabs>
              <w:spacing w:before="60" w:after="60"/>
              <w:rPr>
                <w:rFonts w:ascii="Calibri" w:hAnsi="Calibri" w:cs="Calibri"/>
                <w:bCs/>
                <w:sz w:val="22"/>
                <w:szCs w:val="22"/>
              </w:rPr>
            </w:pPr>
            <w:r>
              <w:rPr>
                <w:rFonts w:ascii="Calibri" w:hAnsi="Calibri" w:cs="Calibri"/>
                <w:bCs/>
                <w:sz w:val="22"/>
                <w:szCs w:val="22"/>
              </w:rPr>
              <w:t>More discussion</w:t>
            </w:r>
            <w:r w:rsidR="0027250D">
              <w:rPr>
                <w:rFonts w:ascii="Calibri" w:hAnsi="Calibri" w:cs="Calibri"/>
                <w:bCs/>
                <w:sz w:val="22"/>
                <w:szCs w:val="22"/>
              </w:rPr>
              <w:t xml:space="preserve"> leading up to due date</w:t>
            </w:r>
            <w:r>
              <w:rPr>
                <w:rFonts w:ascii="Calibri" w:hAnsi="Calibri" w:cs="Calibri"/>
                <w:bCs/>
                <w:sz w:val="22"/>
                <w:szCs w:val="22"/>
              </w:rPr>
              <w:t xml:space="preserve"> about how to use the form and how to report this information – providing examples. Making the form fillable to keep the formatting when typing in the form. </w:t>
            </w:r>
          </w:p>
          <w:p w14:paraId="288E13DB" w14:textId="77777777" w:rsidR="00F65E13" w:rsidRDefault="00F65E13" w:rsidP="00B07AE8">
            <w:pPr>
              <w:tabs>
                <w:tab w:val="left" w:pos="8514"/>
              </w:tabs>
              <w:spacing w:before="60" w:after="60"/>
              <w:rPr>
                <w:rFonts w:ascii="Calibri" w:hAnsi="Calibri" w:cs="Calibri"/>
                <w:bCs/>
                <w:sz w:val="22"/>
                <w:szCs w:val="22"/>
              </w:rPr>
            </w:pPr>
          </w:p>
          <w:p w14:paraId="257EE038" w14:textId="77777777" w:rsidR="00F65E13" w:rsidRDefault="00F65E13" w:rsidP="00B07AE8">
            <w:pPr>
              <w:tabs>
                <w:tab w:val="left" w:pos="8514"/>
              </w:tabs>
              <w:spacing w:before="60" w:after="60"/>
              <w:rPr>
                <w:rFonts w:ascii="Calibri" w:hAnsi="Calibri" w:cs="Calibri"/>
                <w:bCs/>
                <w:sz w:val="22"/>
                <w:szCs w:val="22"/>
              </w:rPr>
            </w:pPr>
          </w:p>
          <w:p w14:paraId="51936A0F" w14:textId="77777777" w:rsidR="00F65E13" w:rsidRDefault="00F65E13" w:rsidP="00B07AE8">
            <w:pPr>
              <w:tabs>
                <w:tab w:val="left" w:pos="8514"/>
              </w:tabs>
              <w:spacing w:before="60" w:after="60"/>
              <w:rPr>
                <w:rFonts w:ascii="Calibri" w:hAnsi="Calibri" w:cs="Calibri"/>
                <w:bCs/>
                <w:sz w:val="22"/>
                <w:szCs w:val="22"/>
              </w:rPr>
            </w:pPr>
          </w:p>
          <w:p w14:paraId="6785F688" w14:textId="0F6C8768" w:rsidR="00F65E13" w:rsidRPr="008A6DE4" w:rsidRDefault="00F65E13" w:rsidP="00B07AE8">
            <w:pPr>
              <w:tabs>
                <w:tab w:val="left" w:pos="8514"/>
              </w:tabs>
              <w:spacing w:before="60" w:after="60"/>
              <w:rPr>
                <w:rFonts w:ascii="Calibri" w:hAnsi="Calibri" w:cs="Calibri"/>
                <w:bCs/>
                <w:sz w:val="22"/>
                <w:szCs w:val="22"/>
              </w:rPr>
            </w:pPr>
          </w:p>
        </w:tc>
      </w:tr>
    </w:tbl>
    <w:p w14:paraId="203ABA98" w14:textId="77777777" w:rsidR="00B07AE8" w:rsidRDefault="00B07AE8" w:rsidP="00A7479D"/>
    <w:sectPr w:rsidR="00B07AE8" w:rsidSect="00981742">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68927" w14:textId="77777777" w:rsidR="00D14333" w:rsidRDefault="00D14333" w:rsidP="005C51D3">
      <w:r>
        <w:separator/>
      </w:r>
    </w:p>
  </w:endnote>
  <w:endnote w:type="continuationSeparator" w:id="0">
    <w:p w14:paraId="6330D5D5" w14:textId="77777777" w:rsidR="00D14333" w:rsidRDefault="00D14333"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D40E" w14:textId="3916EA83" w:rsidR="005C51D3" w:rsidRPr="005C51D3" w:rsidRDefault="005C51D3">
    <w:pPr>
      <w:pStyle w:val="Footer"/>
      <w:jc w:val="right"/>
      <w:rPr>
        <w:rFonts w:ascii="Calibri Light" w:hAnsi="Calibri Light" w:cs="Calibri Light"/>
        <w:sz w:val="18"/>
        <w:szCs w:val="18"/>
      </w:rPr>
    </w:pPr>
    <w:r w:rsidRPr="005C51D3">
      <w:rPr>
        <w:rFonts w:ascii="Calibri Light" w:hAnsi="Calibri Light" w:cs="Calibri Light"/>
        <w:sz w:val="18"/>
        <w:szCs w:val="18"/>
      </w:rPr>
      <w:fldChar w:fldCharType="begin"/>
    </w:r>
    <w:r w:rsidRPr="005C51D3">
      <w:rPr>
        <w:rFonts w:ascii="Calibri Light" w:hAnsi="Calibri Light" w:cs="Calibri Light"/>
        <w:sz w:val="18"/>
        <w:szCs w:val="18"/>
      </w:rPr>
      <w:instrText xml:space="preserve"> PAGE   \* MERGEFORMAT </w:instrText>
    </w:r>
    <w:r w:rsidRPr="005C51D3">
      <w:rPr>
        <w:rFonts w:ascii="Calibri Light" w:hAnsi="Calibri Light" w:cs="Calibri Light"/>
        <w:sz w:val="18"/>
        <w:szCs w:val="18"/>
      </w:rPr>
      <w:fldChar w:fldCharType="separate"/>
    </w:r>
    <w:r w:rsidR="0027250D">
      <w:rPr>
        <w:rFonts w:ascii="Calibri Light" w:hAnsi="Calibri Light" w:cs="Calibri Light"/>
        <w:noProof/>
        <w:sz w:val="18"/>
        <w:szCs w:val="18"/>
      </w:rPr>
      <w:t>6</w:t>
    </w:r>
    <w:r w:rsidRPr="005C51D3">
      <w:rPr>
        <w:rFonts w:ascii="Calibri Light" w:hAnsi="Calibri Light" w:cs="Calibri Light"/>
        <w:noProof/>
        <w:sz w:val="18"/>
        <w:szCs w:val="18"/>
      </w:rPr>
      <w:fldChar w:fldCharType="end"/>
    </w:r>
  </w:p>
  <w:p w14:paraId="0074DD87" w14:textId="77777777"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8FA0" w14:textId="374FA446"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49D61" w14:textId="77777777" w:rsidR="00D14333" w:rsidRDefault="00D14333" w:rsidP="005C51D3">
      <w:r>
        <w:separator/>
      </w:r>
    </w:p>
  </w:footnote>
  <w:footnote w:type="continuationSeparator" w:id="0">
    <w:p w14:paraId="7BDB6C4A" w14:textId="77777777" w:rsidR="00D14333" w:rsidRDefault="00D14333"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2D05" w14:textId="2A940973"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76819"/>
    <w:multiLevelType w:val="hybridMultilevel"/>
    <w:tmpl w:val="84C86A5E"/>
    <w:lvl w:ilvl="0" w:tplc="1012E58A">
      <w:start w:val="1"/>
      <w:numFmt w:val="bullet"/>
      <w:lvlText w:val="-"/>
      <w:lvlJc w:val="left"/>
      <w:pPr>
        <w:ind w:left="1001" w:hanging="360"/>
      </w:pPr>
      <w:rPr>
        <w:rFonts w:ascii="Calibri" w:eastAsia="Times New Roman" w:hAnsi="Calibri" w:cs="Calibri"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3" w15:restartNumberingAfterBreak="0">
    <w:nsid w:val="57FA61B1"/>
    <w:multiLevelType w:val="hybridMultilevel"/>
    <w:tmpl w:val="CC4632DC"/>
    <w:lvl w:ilvl="0" w:tplc="930474E4">
      <w:start w:val="1"/>
      <w:numFmt w:val="decimal"/>
      <w:lvlText w:val="%1."/>
      <w:lvlJc w:val="left"/>
      <w:pPr>
        <w:ind w:left="641" w:hanging="360"/>
      </w:pPr>
      <w:rPr>
        <w:rFonts w:ascii="Calibri" w:eastAsia="Times New Roman" w:hAnsi="Calibri" w:cs="Calibri"/>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4" w15:restartNumberingAfterBreak="0">
    <w:nsid w:val="597111D5"/>
    <w:multiLevelType w:val="hybridMultilevel"/>
    <w:tmpl w:val="846A3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765C7736"/>
    <w:multiLevelType w:val="hybridMultilevel"/>
    <w:tmpl w:val="A934C558"/>
    <w:lvl w:ilvl="0" w:tplc="C9C29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7"/>
  </w:num>
  <w:num w:numId="5">
    <w:abstractNumId w:val="6"/>
  </w:num>
  <w:num w:numId="6">
    <w:abstractNumId w:val="1"/>
  </w:num>
  <w:num w:numId="7">
    <w:abstractNumId w:val="9"/>
  </w:num>
  <w:num w:numId="8">
    <w:abstractNumId w:val="3"/>
  </w:num>
  <w:num w:numId="9">
    <w:abstractNumId w:val="2"/>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F7"/>
    <w:rsid w:val="00080693"/>
    <w:rsid w:val="000831C4"/>
    <w:rsid w:val="000913E4"/>
    <w:rsid w:val="000924F9"/>
    <w:rsid w:val="000A032A"/>
    <w:rsid w:val="000A0CBC"/>
    <w:rsid w:val="000B5B17"/>
    <w:rsid w:val="000E0B70"/>
    <w:rsid w:val="00101B34"/>
    <w:rsid w:val="001129F4"/>
    <w:rsid w:val="001142F3"/>
    <w:rsid w:val="00116878"/>
    <w:rsid w:val="00172987"/>
    <w:rsid w:val="00175087"/>
    <w:rsid w:val="00175CFE"/>
    <w:rsid w:val="001762B8"/>
    <w:rsid w:val="001E1676"/>
    <w:rsid w:val="001E3F16"/>
    <w:rsid w:val="001E549D"/>
    <w:rsid w:val="00203F10"/>
    <w:rsid w:val="00234960"/>
    <w:rsid w:val="00244C9F"/>
    <w:rsid w:val="00251D43"/>
    <w:rsid w:val="0027250D"/>
    <w:rsid w:val="002B31B4"/>
    <w:rsid w:val="002B5801"/>
    <w:rsid w:val="002D1518"/>
    <w:rsid w:val="00310266"/>
    <w:rsid w:val="003175C1"/>
    <w:rsid w:val="00375D6A"/>
    <w:rsid w:val="00381E93"/>
    <w:rsid w:val="0039404A"/>
    <w:rsid w:val="003B5ADF"/>
    <w:rsid w:val="003E22DD"/>
    <w:rsid w:val="004038FB"/>
    <w:rsid w:val="00412187"/>
    <w:rsid w:val="004353BA"/>
    <w:rsid w:val="004555C2"/>
    <w:rsid w:val="0046283A"/>
    <w:rsid w:val="004862D7"/>
    <w:rsid w:val="0051795E"/>
    <w:rsid w:val="00531DFB"/>
    <w:rsid w:val="00585786"/>
    <w:rsid w:val="005A5D92"/>
    <w:rsid w:val="005B2A73"/>
    <w:rsid w:val="005C51D3"/>
    <w:rsid w:val="005E24CF"/>
    <w:rsid w:val="005E2B07"/>
    <w:rsid w:val="00603703"/>
    <w:rsid w:val="00625FCE"/>
    <w:rsid w:val="0063310F"/>
    <w:rsid w:val="0065043A"/>
    <w:rsid w:val="006554DB"/>
    <w:rsid w:val="006777F1"/>
    <w:rsid w:val="006B0B4B"/>
    <w:rsid w:val="006B4841"/>
    <w:rsid w:val="006B61BD"/>
    <w:rsid w:val="006C60E5"/>
    <w:rsid w:val="006D5C9A"/>
    <w:rsid w:val="00753314"/>
    <w:rsid w:val="0079014B"/>
    <w:rsid w:val="00795ED2"/>
    <w:rsid w:val="007B774A"/>
    <w:rsid w:val="007E4EF7"/>
    <w:rsid w:val="00842CD9"/>
    <w:rsid w:val="00847274"/>
    <w:rsid w:val="00855DA2"/>
    <w:rsid w:val="008822BC"/>
    <w:rsid w:val="008A1BDE"/>
    <w:rsid w:val="008A6DE4"/>
    <w:rsid w:val="008B6AD7"/>
    <w:rsid w:val="008D747B"/>
    <w:rsid w:val="00903ED3"/>
    <w:rsid w:val="009216F4"/>
    <w:rsid w:val="009561B2"/>
    <w:rsid w:val="0096081A"/>
    <w:rsid w:val="009634C8"/>
    <w:rsid w:val="0096603C"/>
    <w:rsid w:val="00972392"/>
    <w:rsid w:val="00981742"/>
    <w:rsid w:val="00983C75"/>
    <w:rsid w:val="00984A5B"/>
    <w:rsid w:val="009C36E8"/>
    <w:rsid w:val="009D2227"/>
    <w:rsid w:val="009E266F"/>
    <w:rsid w:val="009E451E"/>
    <w:rsid w:val="009F5437"/>
    <w:rsid w:val="00A145F7"/>
    <w:rsid w:val="00A7479D"/>
    <w:rsid w:val="00A860D1"/>
    <w:rsid w:val="00AA2FDE"/>
    <w:rsid w:val="00AA4F5A"/>
    <w:rsid w:val="00AB6033"/>
    <w:rsid w:val="00B07AE8"/>
    <w:rsid w:val="00B61B3F"/>
    <w:rsid w:val="00B827F2"/>
    <w:rsid w:val="00BE7E11"/>
    <w:rsid w:val="00C17201"/>
    <w:rsid w:val="00C621CF"/>
    <w:rsid w:val="00C93BC1"/>
    <w:rsid w:val="00CA3773"/>
    <w:rsid w:val="00CC1F84"/>
    <w:rsid w:val="00D01C88"/>
    <w:rsid w:val="00D0641F"/>
    <w:rsid w:val="00D14333"/>
    <w:rsid w:val="00D443C8"/>
    <w:rsid w:val="00D648CE"/>
    <w:rsid w:val="00DC21B0"/>
    <w:rsid w:val="00DE4489"/>
    <w:rsid w:val="00DE6CC4"/>
    <w:rsid w:val="00E076EE"/>
    <w:rsid w:val="00E134E2"/>
    <w:rsid w:val="00E16932"/>
    <w:rsid w:val="00E24C23"/>
    <w:rsid w:val="00E323F1"/>
    <w:rsid w:val="00EA647F"/>
    <w:rsid w:val="00EC5EFF"/>
    <w:rsid w:val="00EF3AD9"/>
    <w:rsid w:val="00EF5961"/>
    <w:rsid w:val="00F36C33"/>
    <w:rsid w:val="00F63279"/>
    <w:rsid w:val="00F65E13"/>
    <w:rsid w:val="00F67ADA"/>
    <w:rsid w:val="00FD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DC24"/>
  <w15:chartTrackingRefBased/>
  <w15:docId w15:val="{AF0CEC6E-A010-41B1-A169-4A89C68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F7"/>
    <w:rPr>
      <w:rFonts w:ascii="Times New Roman" w:eastAsia="Times New Roman" w:hAnsi="Times New Roman"/>
      <w:sz w:val="24"/>
      <w:szCs w:val="24"/>
    </w:rPr>
  </w:style>
  <w:style w:type="paragraph" w:styleId="Heading1">
    <w:name w:val="heading 1"/>
    <w:basedOn w:val="Normal"/>
    <w:next w:val="Normal"/>
    <w:link w:val="Heading1Char"/>
    <w:uiPriority w:val="9"/>
    <w:qFormat/>
    <w:rsid w:val="004628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628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7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60F8F-D78D-4E1C-86B0-5D648E3F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Pollard, Julie</cp:lastModifiedBy>
  <cp:revision>2</cp:revision>
  <cp:lastPrinted>2017-08-22T23:01:00Z</cp:lastPrinted>
  <dcterms:created xsi:type="dcterms:W3CDTF">2020-08-01T07:10:00Z</dcterms:created>
  <dcterms:modified xsi:type="dcterms:W3CDTF">2020-08-01T07:10:00Z</dcterms:modified>
</cp:coreProperties>
</file>