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F8080" w14:textId="77777777" w:rsidR="00F37F30" w:rsidRPr="00F37F30" w:rsidRDefault="00764EE0" w:rsidP="00F37F30">
      <w:pPr>
        <w:spacing w:after="120" w:line="240" w:lineRule="auto"/>
        <w:rPr>
          <w:rFonts w:ascii="Times New Roman" w:eastAsia="Times New Roman" w:hAnsi="Times New Roman" w:cs="Times New Roman"/>
          <w:sz w:val="24"/>
          <w:szCs w:val="24"/>
        </w:rPr>
      </w:pPr>
      <w:r w:rsidRPr="00F37F30">
        <w:rPr>
          <w:rFonts w:ascii="Arial" w:eastAsia="Times New Roman" w:hAnsi="Arial" w:cs="Arial"/>
          <w:color w:val="000000"/>
          <w:sz w:val="32"/>
          <w:szCs w:val="32"/>
        </w:rPr>
        <w:t>Highline College Institutional Effectiveness Department Report </w:t>
      </w:r>
    </w:p>
    <w:p w14:paraId="37019707" w14:textId="77777777" w:rsidR="00F37F30" w:rsidRPr="00F37F30" w:rsidRDefault="00764EE0" w:rsidP="00F37F30">
      <w:pPr>
        <w:spacing w:after="120" w:line="240" w:lineRule="auto"/>
        <w:jc w:val="center"/>
        <w:rPr>
          <w:rFonts w:ascii="Times New Roman" w:eastAsia="Times New Roman" w:hAnsi="Times New Roman" w:cs="Times New Roman"/>
          <w:sz w:val="24"/>
          <w:szCs w:val="24"/>
        </w:rPr>
      </w:pPr>
      <w:r w:rsidRPr="00F37F30">
        <w:rPr>
          <w:rFonts w:ascii="Arial" w:eastAsia="Times New Roman" w:hAnsi="Arial" w:cs="Arial"/>
          <w:color w:val="000000"/>
          <w:sz w:val="32"/>
          <w:szCs w:val="32"/>
        </w:rPr>
        <w:t>2020-2021</w:t>
      </w:r>
    </w:p>
    <w:tbl>
      <w:tblPr>
        <w:tblW w:w="9350" w:type="dxa"/>
        <w:tblCellMar>
          <w:top w:w="15" w:type="dxa"/>
          <w:left w:w="15" w:type="dxa"/>
          <w:bottom w:w="15" w:type="dxa"/>
          <w:right w:w="15" w:type="dxa"/>
        </w:tblCellMar>
        <w:tblLook w:val="04A0" w:firstRow="1" w:lastRow="0" w:firstColumn="1" w:lastColumn="0" w:noHBand="0" w:noVBand="1"/>
      </w:tblPr>
      <w:tblGrid>
        <w:gridCol w:w="3422"/>
        <w:gridCol w:w="5928"/>
      </w:tblGrid>
      <w:tr w:rsidR="006C02E5" w14:paraId="0182E6C2" w14:textId="77777777" w:rsidTr="00F37F30">
        <w:tc>
          <w:tcPr>
            <w:tcW w:w="9350" w:type="dxa"/>
            <w:gridSpan w:val="2"/>
            <w:tcBorders>
              <w:top w:val="single" w:sz="8" w:space="0" w:color="7BA0CD"/>
              <w:left w:val="single" w:sz="8" w:space="0" w:color="7BA0CD"/>
              <w:bottom w:val="single" w:sz="8" w:space="0" w:color="7BA0CD"/>
              <w:right w:val="single" w:sz="8" w:space="0" w:color="7BA0CD"/>
            </w:tcBorders>
            <w:shd w:val="clear" w:color="auto" w:fill="608AC5"/>
            <w:tcMar>
              <w:top w:w="0" w:type="dxa"/>
              <w:left w:w="115" w:type="dxa"/>
              <w:bottom w:w="0" w:type="dxa"/>
              <w:right w:w="115" w:type="dxa"/>
            </w:tcMar>
            <w:hideMark/>
          </w:tcPr>
          <w:p w14:paraId="530BA9EE" w14:textId="77777777" w:rsidR="00F37F30" w:rsidRPr="00F37F30" w:rsidRDefault="00764EE0" w:rsidP="00F37F30">
            <w:pPr>
              <w:spacing w:before="60" w:after="60" w:line="240" w:lineRule="auto"/>
              <w:rPr>
                <w:rFonts w:eastAsia="Times New Roman" w:cstheme="minorHAnsi"/>
                <w:sz w:val="24"/>
                <w:szCs w:val="24"/>
              </w:rPr>
            </w:pPr>
            <w:r w:rsidRPr="00F37F30">
              <w:rPr>
                <w:rFonts w:eastAsia="Times New Roman" w:cstheme="minorHAnsi"/>
                <w:b/>
                <w:bCs/>
                <w:color w:val="FFFFFF"/>
                <w:sz w:val="28"/>
                <w:szCs w:val="28"/>
              </w:rPr>
              <w:t>Department information </w:t>
            </w:r>
          </w:p>
        </w:tc>
      </w:tr>
      <w:tr w:rsidR="006C02E5" w14:paraId="1A5456B7" w14:textId="77777777" w:rsidTr="00F37F30">
        <w:trPr>
          <w:trHeight w:val="421"/>
        </w:trPr>
        <w:tc>
          <w:tcPr>
            <w:tcW w:w="0" w:type="auto"/>
            <w:tcBorders>
              <w:top w:val="single" w:sz="8" w:space="0" w:color="7BA0CD"/>
              <w:left w:val="single" w:sz="8" w:space="0" w:color="7BA0CD"/>
              <w:bottom w:val="single" w:sz="8" w:space="0" w:color="7BA0CD"/>
              <w:right w:val="single" w:sz="8" w:space="0" w:color="7BA0CD"/>
            </w:tcBorders>
            <w:tcMar>
              <w:top w:w="0" w:type="dxa"/>
              <w:left w:w="115" w:type="dxa"/>
              <w:bottom w:w="0" w:type="dxa"/>
              <w:right w:w="115" w:type="dxa"/>
            </w:tcMar>
            <w:hideMark/>
          </w:tcPr>
          <w:p w14:paraId="15DB450B" w14:textId="77777777" w:rsidR="00F37F30" w:rsidRPr="0048787B" w:rsidRDefault="00764EE0" w:rsidP="00F37F30">
            <w:pPr>
              <w:spacing w:before="60" w:after="60" w:line="240" w:lineRule="auto"/>
              <w:rPr>
                <w:rFonts w:eastAsia="Times New Roman" w:cstheme="minorHAnsi"/>
                <w:sz w:val="24"/>
                <w:szCs w:val="24"/>
              </w:rPr>
            </w:pPr>
            <w:r w:rsidRPr="0048787B">
              <w:rPr>
                <w:rFonts w:eastAsia="Times New Roman" w:cstheme="minorHAnsi"/>
              </w:rPr>
              <w:t>Department name</w:t>
            </w:r>
          </w:p>
        </w:tc>
        <w:tc>
          <w:tcPr>
            <w:tcW w:w="5928" w:type="dxa"/>
            <w:tcBorders>
              <w:top w:val="single" w:sz="8" w:space="0" w:color="7BA0CD"/>
              <w:left w:val="single" w:sz="8" w:space="0" w:color="7BA0CD"/>
              <w:bottom w:val="single" w:sz="8" w:space="0" w:color="7BA0CD"/>
              <w:right w:val="single" w:sz="8" w:space="0" w:color="7BA0CD"/>
            </w:tcBorders>
            <w:tcMar>
              <w:top w:w="0" w:type="dxa"/>
              <w:left w:w="115" w:type="dxa"/>
              <w:bottom w:w="0" w:type="dxa"/>
              <w:right w:w="115" w:type="dxa"/>
            </w:tcMar>
            <w:hideMark/>
          </w:tcPr>
          <w:p w14:paraId="17F4830D" w14:textId="77777777" w:rsidR="00F37F30" w:rsidRPr="0048787B" w:rsidRDefault="00764EE0" w:rsidP="00F37F30">
            <w:pPr>
              <w:spacing w:after="0" w:line="240" w:lineRule="auto"/>
              <w:rPr>
                <w:rFonts w:eastAsia="Times New Roman" w:cstheme="minorHAnsi"/>
              </w:rPr>
            </w:pPr>
            <w:r w:rsidRPr="0048787B">
              <w:rPr>
                <w:rFonts w:eastAsia="Times New Roman" w:cstheme="minorHAnsi"/>
              </w:rPr>
              <w:t>Center for Cultural &amp; Inclusive Excellence</w:t>
            </w:r>
          </w:p>
        </w:tc>
      </w:tr>
      <w:tr w:rsidR="006C02E5" w14:paraId="21ABF2A4" w14:textId="77777777" w:rsidTr="00F37F30">
        <w:trPr>
          <w:trHeight w:val="421"/>
        </w:trPr>
        <w:tc>
          <w:tcPr>
            <w:tcW w:w="0" w:type="auto"/>
            <w:tcBorders>
              <w:top w:val="single" w:sz="8" w:space="0" w:color="7BA0CD"/>
              <w:left w:val="single" w:sz="8" w:space="0" w:color="7BA0CD"/>
              <w:bottom w:val="single" w:sz="8" w:space="0" w:color="7BA0CD"/>
              <w:right w:val="single" w:sz="8" w:space="0" w:color="7BA0CD"/>
            </w:tcBorders>
            <w:tcMar>
              <w:top w:w="0" w:type="dxa"/>
              <w:left w:w="115" w:type="dxa"/>
              <w:bottom w:w="0" w:type="dxa"/>
              <w:right w:w="115" w:type="dxa"/>
            </w:tcMar>
            <w:hideMark/>
          </w:tcPr>
          <w:p w14:paraId="308F632A" w14:textId="77777777" w:rsidR="00F37F30" w:rsidRPr="0048787B" w:rsidRDefault="00764EE0" w:rsidP="00F37F30">
            <w:pPr>
              <w:spacing w:before="60" w:after="60" w:line="240" w:lineRule="auto"/>
              <w:rPr>
                <w:rFonts w:eastAsia="Times New Roman" w:cstheme="minorHAnsi"/>
                <w:sz w:val="24"/>
                <w:szCs w:val="24"/>
              </w:rPr>
            </w:pPr>
            <w:r w:rsidRPr="0048787B">
              <w:rPr>
                <w:rFonts w:eastAsia="Times New Roman" w:cstheme="minorHAnsi"/>
              </w:rPr>
              <w:t>Date this report was completed</w:t>
            </w:r>
          </w:p>
        </w:tc>
        <w:tc>
          <w:tcPr>
            <w:tcW w:w="5928" w:type="dxa"/>
            <w:tcBorders>
              <w:top w:val="single" w:sz="8" w:space="0" w:color="7BA0CD"/>
              <w:left w:val="single" w:sz="8" w:space="0" w:color="7BA0CD"/>
              <w:bottom w:val="single" w:sz="8" w:space="0" w:color="7BA0CD"/>
              <w:right w:val="single" w:sz="8" w:space="0" w:color="7BA0CD"/>
            </w:tcBorders>
            <w:tcMar>
              <w:top w:w="0" w:type="dxa"/>
              <w:left w:w="115" w:type="dxa"/>
              <w:bottom w:w="0" w:type="dxa"/>
              <w:right w:w="115" w:type="dxa"/>
            </w:tcMar>
            <w:hideMark/>
          </w:tcPr>
          <w:p w14:paraId="07DC18B1" w14:textId="662A7D74" w:rsidR="00F37F30" w:rsidRPr="0048787B" w:rsidRDefault="00764EE0" w:rsidP="00F37F30">
            <w:pPr>
              <w:spacing w:after="0" w:line="240" w:lineRule="auto"/>
              <w:rPr>
                <w:rFonts w:eastAsia="Times New Roman" w:cstheme="minorHAnsi"/>
              </w:rPr>
            </w:pPr>
            <w:r w:rsidRPr="0048787B">
              <w:rPr>
                <w:rFonts w:eastAsia="Times New Roman" w:cstheme="minorHAnsi"/>
              </w:rPr>
              <w:t>July 24, 2020</w:t>
            </w:r>
          </w:p>
        </w:tc>
      </w:tr>
      <w:tr w:rsidR="006C02E5" w14:paraId="545F06DB" w14:textId="77777777" w:rsidTr="00F37F30">
        <w:trPr>
          <w:trHeight w:val="421"/>
        </w:trPr>
        <w:tc>
          <w:tcPr>
            <w:tcW w:w="0" w:type="auto"/>
            <w:tcBorders>
              <w:top w:val="single" w:sz="8" w:space="0" w:color="7BA0CD"/>
              <w:left w:val="single" w:sz="8" w:space="0" w:color="7BA0CD"/>
              <w:bottom w:val="single" w:sz="8" w:space="0" w:color="7BA0CD"/>
              <w:right w:val="single" w:sz="8" w:space="0" w:color="7BA0CD"/>
            </w:tcBorders>
            <w:tcMar>
              <w:top w:w="0" w:type="dxa"/>
              <w:left w:w="115" w:type="dxa"/>
              <w:bottom w:w="0" w:type="dxa"/>
              <w:right w:w="115" w:type="dxa"/>
            </w:tcMar>
            <w:hideMark/>
          </w:tcPr>
          <w:p w14:paraId="5C883F7A" w14:textId="77777777" w:rsidR="00F37F30" w:rsidRPr="0048787B" w:rsidRDefault="00764EE0" w:rsidP="00F37F30">
            <w:pPr>
              <w:spacing w:before="60" w:after="60" w:line="240" w:lineRule="auto"/>
              <w:rPr>
                <w:rFonts w:eastAsia="Times New Roman" w:cstheme="minorHAnsi"/>
                <w:sz w:val="24"/>
                <w:szCs w:val="24"/>
              </w:rPr>
            </w:pPr>
            <w:r w:rsidRPr="0048787B">
              <w:rPr>
                <w:rFonts w:eastAsia="Times New Roman" w:cstheme="minorHAnsi"/>
              </w:rPr>
              <w:t>Staff who contributed to this report</w:t>
            </w:r>
          </w:p>
        </w:tc>
        <w:tc>
          <w:tcPr>
            <w:tcW w:w="5928" w:type="dxa"/>
            <w:tcBorders>
              <w:top w:val="single" w:sz="8" w:space="0" w:color="7BA0CD"/>
              <w:left w:val="single" w:sz="8" w:space="0" w:color="7BA0CD"/>
              <w:bottom w:val="single" w:sz="8" w:space="0" w:color="7BA0CD"/>
              <w:right w:val="single" w:sz="8" w:space="0" w:color="7BA0CD"/>
            </w:tcBorders>
            <w:tcMar>
              <w:top w:w="0" w:type="dxa"/>
              <w:left w:w="115" w:type="dxa"/>
              <w:bottom w:w="0" w:type="dxa"/>
              <w:right w:w="115" w:type="dxa"/>
            </w:tcMar>
            <w:hideMark/>
          </w:tcPr>
          <w:p w14:paraId="71F80EDC" w14:textId="29DFAECB" w:rsidR="00F37F30" w:rsidRPr="0048787B" w:rsidRDefault="00764EE0" w:rsidP="00F37F30">
            <w:pPr>
              <w:spacing w:after="0" w:line="240" w:lineRule="auto"/>
              <w:rPr>
                <w:rFonts w:eastAsia="Times New Roman" w:cstheme="minorHAnsi"/>
              </w:rPr>
            </w:pPr>
            <w:r>
              <w:rPr>
                <w:rFonts w:eastAsia="Times New Roman" w:cstheme="minorHAnsi"/>
              </w:rPr>
              <w:t>Beatriz ‘</w:t>
            </w:r>
            <w:r w:rsidRPr="0048787B">
              <w:rPr>
                <w:rFonts w:eastAsia="Times New Roman" w:cstheme="minorHAnsi"/>
              </w:rPr>
              <w:t>Bet</w:t>
            </w:r>
            <w:r>
              <w:rPr>
                <w:rFonts w:eastAsia="Times New Roman" w:cstheme="minorHAnsi"/>
              </w:rPr>
              <w:t>ty’</w:t>
            </w:r>
            <w:r w:rsidRPr="0048787B">
              <w:rPr>
                <w:rFonts w:eastAsia="Times New Roman" w:cstheme="minorHAnsi"/>
              </w:rPr>
              <w:t xml:space="preserve"> Vera, Edwina </w:t>
            </w:r>
            <w:proofErr w:type="spellStart"/>
            <w:r w:rsidRPr="0048787B">
              <w:rPr>
                <w:rFonts w:eastAsia="Times New Roman" w:cstheme="minorHAnsi"/>
              </w:rPr>
              <w:t>Fui</w:t>
            </w:r>
            <w:proofErr w:type="spellEnd"/>
            <w:r w:rsidRPr="0048787B">
              <w:rPr>
                <w:rFonts w:eastAsia="Times New Roman" w:cstheme="minorHAnsi"/>
              </w:rPr>
              <w:t xml:space="preserve">, </w:t>
            </w:r>
            <w:proofErr w:type="spellStart"/>
            <w:r w:rsidRPr="0048787B">
              <w:rPr>
                <w:rFonts w:eastAsia="Times New Roman" w:cstheme="minorHAnsi"/>
              </w:rPr>
              <w:t>Geomarc</w:t>
            </w:r>
            <w:proofErr w:type="spellEnd"/>
            <w:r w:rsidRPr="0048787B">
              <w:rPr>
                <w:rFonts w:eastAsia="Times New Roman" w:cstheme="minorHAnsi"/>
              </w:rPr>
              <w:t xml:space="preserve"> Panelo &amp; Doris Martinez</w:t>
            </w:r>
          </w:p>
        </w:tc>
      </w:tr>
      <w:tr w:rsidR="006C02E5" w14:paraId="1844BC70" w14:textId="77777777" w:rsidTr="00F37F30">
        <w:trPr>
          <w:trHeight w:val="367"/>
        </w:trPr>
        <w:tc>
          <w:tcPr>
            <w:tcW w:w="0" w:type="auto"/>
            <w:tcBorders>
              <w:top w:val="single" w:sz="8" w:space="0" w:color="7BA0CD"/>
              <w:left w:val="single" w:sz="8" w:space="0" w:color="7BA0CD"/>
              <w:bottom w:val="single" w:sz="8" w:space="0" w:color="7BA0CD"/>
              <w:right w:val="single" w:sz="8" w:space="0" w:color="7BA0CD"/>
            </w:tcBorders>
            <w:tcMar>
              <w:top w:w="0" w:type="dxa"/>
              <w:left w:w="115" w:type="dxa"/>
              <w:bottom w:w="0" w:type="dxa"/>
              <w:right w:w="115" w:type="dxa"/>
            </w:tcMar>
            <w:hideMark/>
          </w:tcPr>
          <w:p w14:paraId="5C96DFFD" w14:textId="77777777" w:rsidR="00F37F30" w:rsidRPr="0048787B" w:rsidRDefault="00764EE0" w:rsidP="00F37F30">
            <w:pPr>
              <w:spacing w:before="60" w:after="60" w:line="240" w:lineRule="auto"/>
              <w:rPr>
                <w:rFonts w:eastAsia="Times New Roman" w:cstheme="minorHAnsi"/>
                <w:sz w:val="24"/>
                <w:szCs w:val="24"/>
              </w:rPr>
            </w:pPr>
            <w:r w:rsidRPr="0048787B">
              <w:rPr>
                <w:rFonts w:eastAsia="Times New Roman" w:cstheme="minorHAnsi"/>
              </w:rPr>
              <w:t>Department Mission statement </w:t>
            </w:r>
          </w:p>
          <w:p w14:paraId="231BE459" w14:textId="77777777" w:rsidR="00F37F30" w:rsidRPr="0048787B" w:rsidRDefault="00764EE0" w:rsidP="00F37F30">
            <w:pPr>
              <w:spacing w:before="60" w:after="60" w:line="240" w:lineRule="auto"/>
              <w:rPr>
                <w:rFonts w:eastAsia="Times New Roman" w:cstheme="minorHAnsi"/>
                <w:sz w:val="24"/>
                <w:szCs w:val="24"/>
              </w:rPr>
            </w:pPr>
            <w:r w:rsidRPr="0048787B">
              <w:rPr>
                <w:rFonts w:eastAsia="Times New Roman" w:cstheme="minorHAnsi"/>
              </w:rPr>
              <w:t>(if applicable)</w:t>
            </w:r>
          </w:p>
        </w:tc>
        <w:tc>
          <w:tcPr>
            <w:tcW w:w="5928" w:type="dxa"/>
            <w:tcBorders>
              <w:top w:val="single" w:sz="8" w:space="0" w:color="7BA0CD"/>
              <w:left w:val="single" w:sz="8" w:space="0" w:color="7BA0CD"/>
              <w:bottom w:val="single" w:sz="8" w:space="0" w:color="7BA0CD"/>
              <w:right w:val="single" w:sz="8" w:space="0" w:color="7BA0CD"/>
            </w:tcBorders>
            <w:tcMar>
              <w:top w:w="0" w:type="dxa"/>
              <w:left w:w="115" w:type="dxa"/>
              <w:bottom w:w="0" w:type="dxa"/>
              <w:right w:w="115" w:type="dxa"/>
            </w:tcMar>
            <w:hideMark/>
          </w:tcPr>
          <w:p w14:paraId="0013F258" w14:textId="77777777" w:rsidR="00F37F30" w:rsidRPr="0048787B" w:rsidRDefault="00764EE0" w:rsidP="00F37F30">
            <w:pPr>
              <w:spacing w:after="0" w:line="240" w:lineRule="auto"/>
              <w:rPr>
                <w:rFonts w:eastAsia="Times New Roman" w:cstheme="minorHAnsi"/>
              </w:rPr>
            </w:pPr>
            <w:r w:rsidRPr="0048787B">
              <w:rPr>
                <w:rFonts w:cstheme="minorHAnsi"/>
                <w:shd w:val="clear" w:color="auto" w:fill="FFFFFF"/>
              </w:rPr>
              <w:t>The Center for Cultural &amp; Inclusive Excellence provides transformative leadership in creating a learning environment that is equitable, inclu</w:t>
            </w:r>
            <w:r w:rsidRPr="0048787B">
              <w:rPr>
                <w:rFonts w:cstheme="minorHAnsi"/>
                <w:shd w:val="clear" w:color="auto" w:fill="FFFFFF"/>
              </w:rPr>
              <w:t>sive, and celebrates all identities. In commitment to increasing social consciousness, the Center for Cultural &amp; Inclusive Excellence educates through a diversity and social justice lens, empowers students as social change agents, and dismantles institutio</w:t>
            </w:r>
            <w:r w:rsidRPr="0048787B">
              <w:rPr>
                <w:rFonts w:cstheme="minorHAnsi"/>
                <w:shd w:val="clear" w:color="auto" w:fill="FFFFFF"/>
              </w:rPr>
              <w:t>nal oppression.</w:t>
            </w:r>
          </w:p>
        </w:tc>
      </w:tr>
    </w:tbl>
    <w:p w14:paraId="1FFDDD72" w14:textId="77777777" w:rsidR="00F37F30" w:rsidRPr="00F37F30" w:rsidRDefault="00F37F30" w:rsidP="00F37F30">
      <w:pPr>
        <w:spacing w:after="0" w:line="240" w:lineRule="auto"/>
        <w:rPr>
          <w:rFonts w:ascii="Times New Roman" w:eastAsia="Times New Roman" w:hAnsi="Times New Roman" w:cs="Times New Roman"/>
          <w:sz w:val="24"/>
          <w:szCs w:val="24"/>
        </w:rPr>
      </w:pPr>
    </w:p>
    <w:tbl>
      <w:tblPr>
        <w:tblW w:w="0" w:type="auto"/>
        <w:tblInd w:w="-125" w:type="dxa"/>
        <w:tblCellMar>
          <w:top w:w="15" w:type="dxa"/>
          <w:left w:w="15" w:type="dxa"/>
          <w:bottom w:w="15" w:type="dxa"/>
          <w:right w:w="15" w:type="dxa"/>
        </w:tblCellMar>
        <w:tblLook w:val="04A0" w:firstRow="1" w:lastRow="0" w:firstColumn="1" w:lastColumn="0" w:noHBand="0" w:noVBand="1"/>
      </w:tblPr>
      <w:tblGrid>
        <w:gridCol w:w="9465"/>
      </w:tblGrid>
      <w:tr w:rsidR="006C02E5" w14:paraId="525D1136" w14:textId="77777777" w:rsidTr="00323AED">
        <w:tc>
          <w:tcPr>
            <w:tcW w:w="0" w:type="auto"/>
            <w:tcBorders>
              <w:top w:val="single" w:sz="8" w:space="0" w:color="7BA0CD"/>
              <w:left w:val="single" w:sz="8" w:space="0" w:color="7BA0CD"/>
              <w:bottom w:val="single" w:sz="8" w:space="0" w:color="7BA0CD"/>
              <w:right w:val="single" w:sz="8" w:space="0" w:color="7BA0CD"/>
            </w:tcBorders>
            <w:shd w:val="clear" w:color="auto" w:fill="608AC5"/>
            <w:tcMar>
              <w:top w:w="0" w:type="dxa"/>
              <w:left w:w="115" w:type="dxa"/>
              <w:bottom w:w="0" w:type="dxa"/>
              <w:right w:w="115" w:type="dxa"/>
            </w:tcMar>
            <w:hideMark/>
          </w:tcPr>
          <w:p w14:paraId="69252DDB" w14:textId="77777777" w:rsidR="00F37F30" w:rsidRPr="00F37F30" w:rsidRDefault="00764EE0" w:rsidP="00F37F30">
            <w:pPr>
              <w:spacing w:before="60" w:after="60" w:line="240" w:lineRule="auto"/>
              <w:rPr>
                <w:rFonts w:ascii="Times New Roman" w:eastAsia="Times New Roman" w:hAnsi="Times New Roman" w:cs="Times New Roman"/>
                <w:sz w:val="24"/>
                <w:szCs w:val="24"/>
              </w:rPr>
            </w:pPr>
            <w:r w:rsidRPr="00F37F30">
              <w:rPr>
                <w:rFonts w:ascii="Calibri" w:eastAsia="Times New Roman" w:hAnsi="Calibri" w:cs="Calibri"/>
                <w:b/>
                <w:bCs/>
                <w:color w:val="FFFFFF"/>
                <w:sz w:val="24"/>
                <w:szCs w:val="24"/>
              </w:rPr>
              <w:t>Taking stock of 2019-2020 </w:t>
            </w:r>
          </w:p>
        </w:tc>
      </w:tr>
      <w:tr w:rsidR="006C02E5" w14:paraId="1C3F0A44" w14:textId="77777777" w:rsidTr="00323AED">
        <w:trPr>
          <w:trHeight w:val="421"/>
        </w:trPr>
        <w:tc>
          <w:tcPr>
            <w:tcW w:w="0" w:type="auto"/>
            <w:tcBorders>
              <w:top w:val="single" w:sz="8" w:space="0" w:color="7BA0CD"/>
              <w:left w:val="single" w:sz="8" w:space="0" w:color="7BA0CD"/>
              <w:bottom w:val="single" w:sz="8" w:space="0" w:color="7BA0CD"/>
              <w:right w:val="single" w:sz="8" w:space="0" w:color="7BA0CD"/>
            </w:tcBorders>
            <w:shd w:val="clear" w:color="auto" w:fill="CAD8EC"/>
            <w:tcMar>
              <w:top w:w="0" w:type="dxa"/>
              <w:left w:w="115" w:type="dxa"/>
              <w:bottom w:w="0" w:type="dxa"/>
              <w:right w:w="115" w:type="dxa"/>
            </w:tcMar>
            <w:hideMark/>
          </w:tcPr>
          <w:p w14:paraId="576A189C" w14:textId="77777777" w:rsidR="00F37F30" w:rsidRPr="00F37F30" w:rsidRDefault="00764EE0" w:rsidP="00F37F30">
            <w:pPr>
              <w:spacing w:before="60" w:after="60" w:line="240" w:lineRule="auto"/>
              <w:rPr>
                <w:rFonts w:ascii="Times New Roman" w:eastAsia="Times New Roman" w:hAnsi="Times New Roman" w:cs="Times New Roman"/>
                <w:sz w:val="24"/>
                <w:szCs w:val="24"/>
              </w:rPr>
            </w:pPr>
            <w:r w:rsidRPr="00F37F30">
              <w:rPr>
                <w:rFonts w:ascii="Calibri" w:eastAsia="Times New Roman" w:hAnsi="Calibri" w:cs="Calibri"/>
                <w:b/>
                <w:bCs/>
                <w:color w:val="000000"/>
              </w:rPr>
              <w:t xml:space="preserve">Describe 2-5 major accomplishments for 2019-2020. For each accomplishment, identify the related objective or indicator from the Mission Fulfillment Report (MFR), and describe the evidence you used assess </w:t>
            </w:r>
            <w:r w:rsidRPr="00F37F30">
              <w:rPr>
                <w:rFonts w:ascii="Calibri" w:eastAsia="Times New Roman" w:hAnsi="Calibri" w:cs="Calibri"/>
                <w:b/>
                <w:bCs/>
                <w:color w:val="000000"/>
              </w:rPr>
              <w:t>this accomplishment</w:t>
            </w:r>
          </w:p>
        </w:tc>
      </w:tr>
      <w:tr w:rsidR="006C02E5" w14:paraId="63CD433D" w14:textId="77777777" w:rsidTr="00323AED">
        <w:trPr>
          <w:trHeight w:val="1375"/>
        </w:trPr>
        <w:tc>
          <w:tcPr>
            <w:tcW w:w="0" w:type="auto"/>
            <w:tcBorders>
              <w:top w:val="single" w:sz="8" w:space="0" w:color="7BA0CD"/>
              <w:left w:val="single" w:sz="8" w:space="0" w:color="7BA0CD"/>
              <w:bottom w:val="single" w:sz="8" w:space="0" w:color="7BA0CD"/>
              <w:right w:val="single" w:sz="8" w:space="0" w:color="7BA0CD"/>
            </w:tcBorders>
            <w:tcMar>
              <w:top w:w="0" w:type="dxa"/>
              <w:left w:w="115" w:type="dxa"/>
              <w:bottom w:w="0" w:type="dxa"/>
              <w:right w:w="115" w:type="dxa"/>
            </w:tcMar>
            <w:hideMark/>
          </w:tcPr>
          <w:p w14:paraId="39799444" w14:textId="77777777" w:rsidR="00612DC2" w:rsidRDefault="00764EE0" w:rsidP="00F1521E">
            <w:pPr>
              <w:spacing w:after="0" w:line="240" w:lineRule="auto"/>
              <w:rPr>
                <w:rFonts w:eastAsia="Times New Roman" w:cstheme="minorHAnsi"/>
                <w:b/>
                <w:sz w:val="24"/>
                <w:szCs w:val="24"/>
              </w:rPr>
            </w:pPr>
            <w:r>
              <w:rPr>
                <w:rFonts w:eastAsia="Times New Roman" w:cstheme="minorHAnsi"/>
                <w:b/>
                <w:sz w:val="24"/>
                <w:szCs w:val="24"/>
              </w:rPr>
              <w:t>Establishing a new department name and identity as the Center for Cultural &amp; Inclusive Excellence</w:t>
            </w:r>
            <w:r w:rsidR="00E520A7">
              <w:rPr>
                <w:rFonts w:eastAsia="Times New Roman" w:cstheme="minorHAnsi"/>
                <w:b/>
                <w:sz w:val="24"/>
                <w:szCs w:val="24"/>
              </w:rPr>
              <w:t xml:space="preserve"> (CCIE)</w:t>
            </w:r>
          </w:p>
          <w:p w14:paraId="0839CC13" w14:textId="79B25386" w:rsidR="00106D70" w:rsidRDefault="00764EE0" w:rsidP="00F1521E">
            <w:pPr>
              <w:spacing w:after="0" w:line="240" w:lineRule="auto"/>
              <w:rPr>
                <w:rFonts w:eastAsia="Times New Roman" w:cstheme="minorHAnsi"/>
                <w:sz w:val="24"/>
                <w:szCs w:val="24"/>
              </w:rPr>
            </w:pPr>
            <w:r>
              <w:rPr>
                <w:rFonts w:eastAsia="Times New Roman" w:cstheme="minorHAnsi"/>
                <w:sz w:val="24"/>
                <w:szCs w:val="24"/>
              </w:rPr>
              <w:t>In May 2019, Multicultural Affairs was granted the opportunity t</w:t>
            </w:r>
            <w:r w:rsidR="00B44A7B">
              <w:rPr>
                <w:rFonts w:eastAsia="Times New Roman" w:cstheme="minorHAnsi"/>
                <w:sz w:val="24"/>
                <w:szCs w:val="24"/>
              </w:rPr>
              <w:t>o change its</w:t>
            </w:r>
            <w:r w:rsidR="00D8430C">
              <w:rPr>
                <w:rFonts w:eastAsia="Times New Roman" w:cstheme="minorHAnsi"/>
                <w:sz w:val="24"/>
                <w:szCs w:val="24"/>
              </w:rPr>
              <w:t xml:space="preserve"> department name. </w:t>
            </w:r>
            <w:r w:rsidR="00B44A7B">
              <w:rPr>
                <w:rFonts w:eastAsia="Times New Roman" w:cstheme="minorHAnsi"/>
                <w:sz w:val="24"/>
                <w:szCs w:val="24"/>
              </w:rPr>
              <w:t>Inspired by our U</w:t>
            </w:r>
            <w:r w:rsidR="00D8430C" w:rsidRPr="00D8430C">
              <w:rPr>
                <w:rFonts w:eastAsia="Times New Roman" w:cstheme="minorHAnsi"/>
                <w:sz w:val="24"/>
                <w:szCs w:val="24"/>
              </w:rPr>
              <w:t>nit pillars, Core Theme 2, and the MCA mission statement, we created a department name that is progressive and aligns with centering our enriching and evolving cultural diversity as an institution.</w:t>
            </w:r>
            <w:r w:rsidR="00D8430C">
              <w:rPr>
                <w:rFonts w:eastAsia="Times New Roman" w:cstheme="minorHAnsi"/>
                <w:sz w:val="24"/>
                <w:szCs w:val="24"/>
              </w:rPr>
              <w:t xml:space="preserve"> </w:t>
            </w:r>
            <w:r w:rsidR="00D8430C" w:rsidRPr="00D8430C">
              <w:rPr>
                <w:rFonts w:eastAsia="Times New Roman" w:cstheme="minorHAnsi"/>
                <w:sz w:val="24"/>
                <w:szCs w:val="24"/>
              </w:rPr>
              <w:t xml:space="preserve">The term </w:t>
            </w:r>
            <w:r w:rsidR="00B44A7B">
              <w:rPr>
                <w:rFonts w:eastAsia="Times New Roman" w:cstheme="minorHAnsi"/>
                <w:i/>
                <w:sz w:val="24"/>
                <w:szCs w:val="24"/>
              </w:rPr>
              <w:t>Inclusive E</w:t>
            </w:r>
            <w:r w:rsidR="00D8430C" w:rsidRPr="00D8430C">
              <w:rPr>
                <w:rFonts w:eastAsia="Times New Roman" w:cstheme="minorHAnsi"/>
                <w:i/>
                <w:sz w:val="24"/>
                <w:szCs w:val="24"/>
              </w:rPr>
              <w:t>xcellence</w:t>
            </w:r>
            <w:r w:rsidR="00D8430C" w:rsidRPr="00D8430C">
              <w:rPr>
                <w:rFonts w:eastAsia="Times New Roman" w:cstheme="minorHAnsi"/>
                <w:sz w:val="24"/>
                <w:szCs w:val="24"/>
              </w:rPr>
              <w:t xml:space="preserve"> is an action-oriented approach in working with equity, diversity, and inclusive</w:t>
            </w:r>
            <w:r w:rsidR="00D8430C">
              <w:rPr>
                <w:rFonts w:eastAsia="Times New Roman" w:cstheme="minorHAnsi"/>
                <w:sz w:val="24"/>
                <w:szCs w:val="24"/>
              </w:rPr>
              <w:t xml:space="preserve"> centered </w:t>
            </w:r>
            <w:r w:rsidR="00D8430C" w:rsidRPr="00D8430C">
              <w:rPr>
                <w:rFonts w:eastAsia="Times New Roman" w:cstheme="minorHAnsi"/>
                <w:sz w:val="24"/>
                <w:szCs w:val="24"/>
              </w:rPr>
              <w:t>lens</w:t>
            </w:r>
            <w:r w:rsidR="00D8430C">
              <w:rPr>
                <w:rFonts w:eastAsia="Times New Roman" w:cstheme="minorHAnsi"/>
                <w:sz w:val="24"/>
                <w:szCs w:val="24"/>
              </w:rPr>
              <w:t xml:space="preserve">. Debuting in September 2019, the Center for Cultural &amp; Inclusive Excellence has intentionally branded </w:t>
            </w:r>
            <w:r w:rsidR="003A559B">
              <w:rPr>
                <w:rFonts w:eastAsia="Times New Roman" w:cstheme="minorHAnsi"/>
                <w:sz w:val="24"/>
                <w:szCs w:val="24"/>
              </w:rPr>
              <w:t>itself to cre</w:t>
            </w:r>
            <w:r w:rsidR="00B61554">
              <w:rPr>
                <w:rFonts w:eastAsia="Times New Roman" w:cstheme="minorHAnsi"/>
                <w:sz w:val="24"/>
                <w:szCs w:val="24"/>
              </w:rPr>
              <w:t>ate an identity separate from our</w:t>
            </w:r>
            <w:r w:rsidR="003A559B">
              <w:rPr>
                <w:rFonts w:eastAsia="Times New Roman" w:cstheme="minorHAnsi"/>
                <w:sz w:val="24"/>
                <w:szCs w:val="24"/>
              </w:rPr>
              <w:t xml:space="preserve"> sibling counterpart</w:t>
            </w:r>
            <w:r>
              <w:rPr>
                <w:rFonts w:eastAsia="Times New Roman" w:cstheme="minorHAnsi"/>
                <w:sz w:val="24"/>
                <w:szCs w:val="24"/>
              </w:rPr>
              <w:t xml:space="preserve">, </w:t>
            </w:r>
            <w:r>
              <w:rPr>
                <w:rFonts w:eastAsia="Times New Roman" w:cstheme="minorHAnsi"/>
                <w:sz w:val="24"/>
                <w:szCs w:val="24"/>
              </w:rPr>
              <w:t>Center for Leadership &amp; Service (CLS</w:t>
            </w:r>
            <w:r>
              <w:rPr>
                <w:rFonts w:eastAsia="Times New Roman" w:cstheme="minorHAnsi"/>
                <w:sz w:val="24"/>
                <w:szCs w:val="24"/>
              </w:rPr>
              <w:t xml:space="preserve">), that are co-located in the same office suite. The Highline College community </w:t>
            </w:r>
            <w:r w:rsidR="003A559B">
              <w:rPr>
                <w:rFonts w:eastAsia="Times New Roman" w:cstheme="minorHAnsi"/>
                <w:sz w:val="24"/>
                <w:szCs w:val="24"/>
              </w:rPr>
              <w:t xml:space="preserve">often confused MCA programming, initiatives, and staff as CLS. </w:t>
            </w:r>
            <w:r w:rsidR="00113EA4">
              <w:rPr>
                <w:rFonts w:eastAsia="Times New Roman" w:cstheme="minorHAnsi"/>
                <w:sz w:val="24"/>
                <w:szCs w:val="24"/>
              </w:rPr>
              <w:t>Through a new logo, social media messaging, classroom visi</w:t>
            </w:r>
            <w:r w:rsidR="00DC2A8F">
              <w:rPr>
                <w:rFonts w:eastAsia="Times New Roman" w:cstheme="minorHAnsi"/>
                <w:sz w:val="24"/>
                <w:szCs w:val="24"/>
              </w:rPr>
              <w:t>ts, etc., the CCIE professional staff focused</w:t>
            </w:r>
            <w:r w:rsidR="00113EA4">
              <w:rPr>
                <w:rFonts w:eastAsia="Times New Roman" w:cstheme="minorHAnsi"/>
                <w:sz w:val="24"/>
                <w:szCs w:val="24"/>
              </w:rPr>
              <w:t xml:space="preserve"> on maintaining the essence and legacy of MCA</w:t>
            </w:r>
            <w:r w:rsidR="0008602B">
              <w:rPr>
                <w:rFonts w:eastAsia="Times New Roman" w:cstheme="minorHAnsi"/>
                <w:sz w:val="24"/>
                <w:szCs w:val="24"/>
              </w:rPr>
              <w:t xml:space="preserve"> whi</w:t>
            </w:r>
            <w:r w:rsidR="00DC2A8F">
              <w:rPr>
                <w:rFonts w:eastAsia="Times New Roman" w:cstheme="minorHAnsi"/>
                <w:sz w:val="24"/>
                <w:szCs w:val="24"/>
              </w:rPr>
              <w:t xml:space="preserve">le also moving forward into a new era of leadership and collective work. </w:t>
            </w:r>
          </w:p>
          <w:p w14:paraId="2C56A070" w14:textId="77777777" w:rsidR="009B06CC" w:rsidRDefault="009B06CC" w:rsidP="00F1521E">
            <w:pPr>
              <w:spacing w:after="0" w:line="240" w:lineRule="auto"/>
              <w:rPr>
                <w:rFonts w:eastAsia="Times New Roman" w:cstheme="minorHAnsi"/>
                <w:sz w:val="24"/>
                <w:szCs w:val="24"/>
              </w:rPr>
            </w:pPr>
          </w:p>
          <w:p w14:paraId="1255B09F" w14:textId="77777777" w:rsidR="00390BBF" w:rsidRDefault="00764EE0" w:rsidP="00390BBF">
            <w:pPr>
              <w:spacing w:after="0" w:line="240" w:lineRule="auto"/>
              <w:rPr>
                <w:rFonts w:eastAsia="Times New Roman" w:cstheme="minorHAnsi"/>
                <w:sz w:val="24"/>
                <w:szCs w:val="24"/>
              </w:rPr>
            </w:pPr>
            <w:r w:rsidRPr="00124DCF">
              <w:rPr>
                <w:rFonts w:eastAsia="Times New Roman" w:cstheme="minorHAnsi"/>
                <w:sz w:val="24"/>
                <w:szCs w:val="24"/>
              </w:rPr>
              <w:t>Core Themes:</w:t>
            </w:r>
          </w:p>
          <w:p w14:paraId="7C65859F" w14:textId="77777777" w:rsidR="00390BBF" w:rsidRDefault="00764EE0" w:rsidP="00390BBF">
            <w:pPr>
              <w:spacing w:after="0" w:line="240" w:lineRule="auto"/>
              <w:rPr>
                <w:rFonts w:eastAsia="Times New Roman" w:cstheme="minorHAnsi"/>
                <w:sz w:val="24"/>
                <w:szCs w:val="24"/>
              </w:rPr>
            </w:pPr>
            <w:r>
              <w:rPr>
                <w:rFonts w:eastAsia="Times New Roman" w:cstheme="minorHAnsi"/>
                <w:sz w:val="24"/>
                <w:szCs w:val="24"/>
              </w:rPr>
              <w:t>Core theme 1- Obj. 1 (1.1,1.3)</w:t>
            </w:r>
          </w:p>
          <w:p w14:paraId="5DC41800" w14:textId="77777777" w:rsidR="00124DCF" w:rsidRDefault="00764EE0" w:rsidP="00124DCF">
            <w:pPr>
              <w:spacing w:after="0" w:line="240" w:lineRule="auto"/>
              <w:rPr>
                <w:rFonts w:eastAsia="Times New Roman" w:cstheme="minorHAnsi"/>
                <w:sz w:val="24"/>
                <w:szCs w:val="24"/>
              </w:rPr>
            </w:pPr>
            <w:r>
              <w:rPr>
                <w:rFonts w:eastAsia="Times New Roman" w:cstheme="minorHAnsi"/>
                <w:sz w:val="24"/>
                <w:szCs w:val="24"/>
              </w:rPr>
              <w:t>Core theme 2- Obj</w:t>
            </w:r>
            <w:r w:rsidR="00185277">
              <w:rPr>
                <w:rFonts w:eastAsia="Times New Roman" w:cstheme="minorHAnsi"/>
                <w:sz w:val="24"/>
                <w:szCs w:val="24"/>
              </w:rPr>
              <w:t>.</w:t>
            </w:r>
            <w:r>
              <w:rPr>
                <w:rFonts w:eastAsia="Times New Roman" w:cstheme="minorHAnsi"/>
                <w:sz w:val="24"/>
                <w:szCs w:val="24"/>
              </w:rPr>
              <w:t xml:space="preserve"> 1</w:t>
            </w:r>
            <w:r w:rsidR="00390BBF">
              <w:rPr>
                <w:rFonts w:eastAsia="Times New Roman" w:cstheme="minorHAnsi"/>
                <w:sz w:val="24"/>
                <w:szCs w:val="24"/>
              </w:rPr>
              <w:t xml:space="preserve"> (1.1</w:t>
            </w:r>
            <w:r w:rsidR="00B44A7B">
              <w:rPr>
                <w:rFonts w:eastAsia="Times New Roman" w:cstheme="minorHAnsi"/>
                <w:sz w:val="24"/>
                <w:szCs w:val="24"/>
              </w:rPr>
              <w:t xml:space="preserve"> &amp; 1.2</w:t>
            </w:r>
            <w:r w:rsidR="00390BBF">
              <w:rPr>
                <w:rFonts w:eastAsia="Times New Roman" w:cstheme="minorHAnsi"/>
                <w:sz w:val="24"/>
                <w:szCs w:val="24"/>
              </w:rPr>
              <w:t>) Obj. 2 (2.1.)</w:t>
            </w:r>
          </w:p>
          <w:p w14:paraId="46D99FED" w14:textId="77777777" w:rsidR="00B61554" w:rsidRPr="00124DCF" w:rsidRDefault="00764EE0" w:rsidP="00124DCF">
            <w:pPr>
              <w:spacing w:after="0" w:line="240" w:lineRule="auto"/>
              <w:rPr>
                <w:rFonts w:ascii="Calibri" w:eastAsia="Times New Roman" w:hAnsi="Calibri" w:cs="Calibri"/>
                <w:color w:val="000000"/>
                <w:sz w:val="24"/>
                <w:szCs w:val="24"/>
              </w:rPr>
            </w:pPr>
            <w:r w:rsidRPr="00124DCF">
              <w:rPr>
                <w:rFonts w:eastAsia="Times New Roman" w:cstheme="minorHAnsi"/>
                <w:sz w:val="24"/>
                <w:szCs w:val="24"/>
              </w:rPr>
              <w:t xml:space="preserve">Core theme 3- </w:t>
            </w:r>
            <w:r w:rsidR="00124DCF" w:rsidRPr="00124DCF">
              <w:rPr>
                <w:rFonts w:ascii="Calibri" w:eastAsia="Times New Roman" w:hAnsi="Calibri" w:cs="Calibri"/>
                <w:color w:val="000000"/>
                <w:sz w:val="24"/>
                <w:szCs w:val="24"/>
              </w:rPr>
              <w:t>Obj. 3 (3.1)</w:t>
            </w:r>
          </w:p>
          <w:p w14:paraId="25D91E77" w14:textId="77777777" w:rsidR="00185277" w:rsidRDefault="00764EE0" w:rsidP="00F1521E">
            <w:pPr>
              <w:spacing w:after="0" w:line="240" w:lineRule="auto"/>
              <w:rPr>
                <w:rFonts w:ascii="Calibri" w:eastAsia="Times New Roman" w:hAnsi="Calibri" w:cs="Calibri"/>
                <w:color w:val="000000"/>
              </w:rPr>
            </w:pPr>
            <w:r w:rsidRPr="00124DCF">
              <w:rPr>
                <w:rFonts w:ascii="Calibri" w:eastAsia="Times New Roman" w:hAnsi="Calibri" w:cs="Calibri"/>
                <w:color w:val="000000"/>
                <w:sz w:val="24"/>
                <w:szCs w:val="24"/>
              </w:rPr>
              <w:t>Core theme</w:t>
            </w:r>
            <w:r>
              <w:rPr>
                <w:rFonts w:ascii="Calibri" w:eastAsia="Times New Roman" w:hAnsi="Calibri" w:cs="Calibri"/>
                <w:color w:val="000000"/>
                <w:sz w:val="24"/>
                <w:szCs w:val="24"/>
              </w:rPr>
              <w:t xml:space="preserve"> 4- Obj. 1</w:t>
            </w:r>
          </w:p>
          <w:p w14:paraId="15728D21" w14:textId="77777777" w:rsidR="00185277" w:rsidRPr="00185277" w:rsidRDefault="00185277" w:rsidP="00F1521E">
            <w:pPr>
              <w:spacing w:after="0" w:line="240" w:lineRule="auto"/>
              <w:rPr>
                <w:rFonts w:ascii="Calibri" w:eastAsia="Times New Roman" w:hAnsi="Calibri" w:cs="Calibri"/>
                <w:color w:val="000000"/>
              </w:rPr>
            </w:pPr>
          </w:p>
          <w:p w14:paraId="669CF2EB" w14:textId="77777777" w:rsidR="00612DC2" w:rsidRDefault="00764EE0" w:rsidP="00F1521E">
            <w:pPr>
              <w:spacing w:after="0" w:line="240" w:lineRule="auto"/>
              <w:rPr>
                <w:rFonts w:eastAsia="Times New Roman" w:cstheme="minorHAnsi"/>
                <w:b/>
                <w:sz w:val="24"/>
                <w:szCs w:val="24"/>
              </w:rPr>
            </w:pPr>
            <w:r>
              <w:rPr>
                <w:rFonts w:eastAsia="Times New Roman" w:cstheme="minorHAnsi"/>
                <w:b/>
                <w:sz w:val="24"/>
                <w:szCs w:val="24"/>
              </w:rPr>
              <w:t>16</w:t>
            </w:r>
            <w:r w:rsidRPr="00612DC2">
              <w:rPr>
                <w:rFonts w:eastAsia="Times New Roman" w:cstheme="minorHAnsi"/>
                <w:b/>
                <w:sz w:val="24"/>
                <w:szCs w:val="24"/>
                <w:vertAlign w:val="superscript"/>
              </w:rPr>
              <w:t>th</w:t>
            </w:r>
            <w:r>
              <w:rPr>
                <w:rFonts w:eastAsia="Times New Roman" w:cstheme="minorHAnsi"/>
                <w:b/>
                <w:sz w:val="24"/>
                <w:szCs w:val="24"/>
              </w:rPr>
              <w:t xml:space="preserve"> Annual Faculty &amp; Staff of Color and Allies Reception honoring Noory Kim</w:t>
            </w:r>
          </w:p>
          <w:p w14:paraId="2E200999" w14:textId="77777777" w:rsidR="009B06CC" w:rsidRDefault="00764EE0" w:rsidP="009B06CC">
            <w:pPr>
              <w:spacing w:after="0" w:line="240" w:lineRule="auto"/>
              <w:rPr>
                <w:rFonts w:eastAsia="Times New Roman" w:cstheme="minorHAnsi"/>
                <w:sz w:val="24"/>
                <w:szCs w:val="24"/>
              </w:rPr>
            </w:pPr>
            <w:r>
              <w:rPr>
                <w:rFonts w:eastAsia="Times New Roman" w:cstheme="minorHAnsi"/>
                <w:sz w:val="24"/>
                <w:szCs w:val="24"/>
              </w:rPr>
              <w:lastRenderedPageBreak/>
              <w:t>Founded by the Faculty and Staff of Color Group in partnership with HC Executive Team and CCIE, the Faculty &amp; Staff of Color and Allies Reception is the inaugural event of Opening Wee</w:t>
            </w:r>
            <w:r>
              <w:rPr>
                <w:rFonts w:eastAsia="Times New Roman" w:cstheme="minorHAnsi"/>
                <w:sz w:val="24"/>
                <w:szCs w:val="24"/>
              </w:rPr>
              <w:t>k in which faculty and staff gather in community to center our continued commitment to equity</w:t>
            </w:r>
            <w:r w:rsidR="00390BBF">
              <w:rPr>
                <w:rFonts w:eastAsia="Times New Roman" w:cstheme="minorHAnsi"/>
                <w:sz w:val="24"/>
                <w:szCs w:val="24"/>
              </w:rPr>
              <w:t>, diversity, and inclusion</w:t>
            </w:r>
            <w:r>
              <w:rPr>
                <w:rFonts w:eastAsia="Times New Roman" w:cstheme="minorHAnsi"/>
                <w:sz w:val="24"/>
                <w:szCs w:val="24"/>
              </w:rPr>
              <w:t>. With over 200 faculty and staff in attendance, our CLS &amp; CCIE team honored the life and legacy of former CLS team</w:t>
            </w:r>
            <w:r w:rsidR="00937532">
              <w:rPr>
                <w:rFonts w:eastAsia="Times New Roman" w:cstheme="minorHAnsi"/>
                <w:sz w:val="24"/>
                <w:szCs w:val="24"/>
              </w:rPr>
              <w:t xml:space="preserve"> member</w:t>
            </w:r>
            <w:r>
              <w:rPr>
                <w:rFonts w:eastAsia="Times New Roman" w:cstheme="minorHAnsi"/>
                <w:sz w:val="24"/>
                <w:szCs w:val="24"/>
              </w:rPr>
              <w:t>, and Hi</w:t>
            </w:r>
            <w:r w:rsidR="00937532">
              <w:rPr>
                <w:rFonts w:eastAsia="Times New Roman" w:cstheme="minorHAnsi"/>
                <w:sz w:val="24"/>
                <w:szCs w:val="24"/>
              </w:rPr>
              <w:t>ghline Alumni Noory Kim, who passed away a few weeks before the event. Noory was an integral part of EDI efforts at Highline College, including hosting the Reception numerous times. With the Reception serving as a community space, it was fitting to honor Noory’s legacy through a sound bowl ceremony and moment of silence</w:t>
            </w:r>
            <w:r w:rsidR="00DC2A8F">
              <w:rPr>
                <w:rFonts w:eastAsia="Times New Roman" w:cstheme="minorHAnsi"/>
                <w:sz w:val="24"/>
                <w:szCs w:val="24"/>
              </w:rPr>
              <w:t>, serving as a healing space for our community in mourning.</w:t>
            </w:r>
          </w:p>
          <w:p w14:paraId="1E1CFF76" w14:textId="77777777" w:rsidR="00B61554" w:rsidRDefault="00B61554" w:rsidP="009B06CC">
            <w:pPr>
              <w:spacing w:after="0" w:line="240" w:lineRule="auto"/>
              <w:rPr>
                <w:rFonts w:eastAsia="Times New Roman" w:cstheme="minorHAnsi"/>
                <w:sz w:val="24"/>
                <w:szCs w:val="24"/>
              </w:rPr>
            </w:pPr>
          </w:p>
          <w:p w14:paraId="59811347" w14:textId="77777777" w:rsidR="00B61554" w:rsidRDefault="00764EE0" w:rsidP="00B61554">
            <w:pPr>
              <w:spacing w:after="0" w:line="240" w:lineRule="auto"/>
              <w:rPr>
                <w:rFonts w:eastAsia="Times New Roman" w:cstheme="minorHAnsi"/>
                <w:sz w:val="24"/>
                <w:szCs w:val="24"/>
              </w:rPr>
            </w:pPr>
            <w:r>
              <w:rPr>
                <w:rFonts w:eastAsia="Times New Roman" w:cstheme="minorHAnsi"/>
                <w:sz w:val="24"/>
                <w:szCs w:val="24"/>
              </w:rPr>
              <w:t>Core Themes:</w:t>
            </w:r>
          </w:p>
          <w:p w14:paraId="47CD7A96" w14:textId="77777777" w:rsidR="009154E3" w:rsidRDefault="00764EE0" w:rsidP="00B61554">
            <w:pPr>
              <w:spacing w:after="0" w:line="240" w:lineRule="auto"/>
              <w:rPr>
                <w:rFonts w:eastAsia="Times New Roman" w:cstheme="minorHAnsi"/>
                <w:sz w:val="24"/>
                <w:szCs w:val="24"/>
              </w:rPr>
            </w:pPr>
            <w:r>
              <w:rPr>
                <w:rFonts w:eastAsia="Times New Roman" w:cstheme="minorHAnsi"/>
                <w:sz w:val="24"/>
                <w:szCs w:val="24"/>
              </w:rPr>
              <w:t>Core theme 2- Obj. 4 (4.2)</w:t>
            </w:r>
          </w:p>
          <w:p w14:paraId="30E4A6A2" w14:textId="77777777" w:rsidR="00390BBF" w:rsidRPr="009154E3" w:rsidRDefault="00764EE0" w:rsidP="00B61554">
            <w:pPr>
              <w:spacing w:after="0" w:line="240" w:lineRule="auto"/>
              <w:rPr>
                <w:rFonts w:ascii="Calibri" w:eastAsia="Times New Roman" w:hAnsi="Calibri" w:cs="Calibri"/>
                <w:color w:val="000000"/>
                <w:sz w:val="24"/>
                <w:szCs w:val="24"/>
              </w:rPr>
            </w:pPr>
            <w:r w:rsidRPr="009154E3">
              <w:rPr>
                <w:rFonts w:eastAsia="Times New Roman" w:cstheme="minorHAnsi"/>
                <w:sz w:val="24"/>
                <w:szCs w:val="24"/>
              </w:rPr>
              <w:t xml:space="preserve">Core theme 3- </w:t>
            </w:r>
            <w:r w:rsidR="009154E3">
              <w:rPr>
                <w:rFonts w:ascii="Calibri" w:eastAsia="Times New Roman" w:hAnsi="Calibri" w:cs="Calibri"/>
                <w:color w:val="000000"/>
                <w:sz w:val="24"/>
                <w:szCs w:val="24"/>
              </w:rPr>
              <w:t>Obj. 2</w:t>
            </w:r>
          </w:p>
          <w:p w14:paraId="4ED95C08" w14:textId="77777777" w:rsidR="00B61554" w:rsidRPr="009154E3" w:rsidRDefault="00764EE0" w:rsidP="00B6155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Core theme 4- O</w:t>
            </w:r>
            <w:r w:rsidR="00390BBF" w:rsidRPr="009154E3">
              <w:rPr>
                <w:rFonts w:ascii="Calibri" w:eastAsia="Times New Roman" w:hAnsi="Calibri" w:cs="Calibri"/>
                <w:color w:val="000000"/>
                <w:sz w:val="24"/>
                <w:szCs w:val="24"/>
              </w:rPr>
              <w:t xml:space="preserve">bj. 1 </w:t>
            </w:r>
          </w:p>
          <w:p w14:paraId="03AC8E2E" w14:textId="77777777" w:rsidR="00B61554" w:rsidRDefault="00B61554" w:rsidP="009B06CC">
            <w:pPr>
              <w:spacing w:after="0" w:line="240" w:lineRule="auto"/>
              <w:rPr>
                <w:rFonts w:eastAsia="Times New Roman" w:cstheme="minorHAnsi"/>
                <w:sz w:val="24"/>
                <w:szCs w:val="24"/>
              </w:rPr>
            </w:pPr>
          </w:p>
          <w:p w14:paraId="0DD72413" w14:textId="77777777" w:rsidR="009B06CC" w:rsidRDefault="00764EE0" w:rsidP="009B06CC">
            <w:pPr>
              <w:spacing w:after="0" w:line="240" w:lineRule="auto"/>
              <w:rPr>
                <w:rFonts w:eastAsia="Times New Roman" w:cstheme="minorHAnsi"/>
                <w:b/>
                <w:sz w:val="24"/>
                <w:szCs w:val="24"/>
              </w:rPr>
            </w:pPr>
            <w:r>
              <w:rPr>
                <w:rFonts w:eastAsia="Times New Roman" w:cstheme="minorHAnsi"/>
                <w:b/>
                <w:sz w:val="24"/>
                <w:szCs w:val="24"/>
              </w:rPr>
              <w:t>Launch of CCIE Peer Mentorship and Service Learning Initiatives</w:t>
            </w:r>
          </w:p>
          <w:p w14:paraId="118FAA92" w14:textId="77777777" w:rsidR="00B61554" w:rsidRDefault="00764EE0" w:rsidP="00F1521E">
            <w:pPr>
              <w:spacing w:after="0" w:line="240" w:lineRule="auto"/>
              <w:rPr>
                <w:rFonts w:eastAsia="Times New Roman" w:cstheme="minorHAnsi"/>
                <w:sz w:val="24"/>
                <w:szCs w:val="24"/>
              </w:rPr>
            </w:pPr>
            <w:r>
              <w:rPr>
                <w:rFonts w:eastAsia="Times New Roman" w:cstheme="minorHAnsi"/>
                <w:sz w:val="24"/>
                <w:szCs w:val="24"/>
              </w:rPr>
              <w:t>In fall 2019, CCIE launched the</w:t>
            </w:r>
            <w:r w:rsidR="00937532">
              <w:rPr>
                <w:rFonts w:eastAsia="Times New Roman" w:cstheme="minorHAnsi"/>
                <w:sz w:val="24"/>
                <w:szCs w:val="24"/>
              </w:rPr>
              <w:t xml:space="preserve"> Peer M</w:t>
            </w:r>
            <w:r w:rsidR="00DC2A8F">
              <w:rPr>
                <w:rFonts w:eastAsia="Times New Roman" w:cstheme="minorHAnsi"/>
                <w:sz w:val="24"/>
                <w:szCs w:val="24"/>
              </w:rPr>
              <w:t>entorship Program that provides</w:t>
            </w:r>
            <w:r w:rsidRPr="004F3807">
              <w:rPr>
                <w:rFonts w:eastAsia="Times New Roman" w:cstheme="minorHAnsi"/>
                <w:sz w:val="24"/>
                <w:szCs w:val="24"/>
              </w:rPr>
              <w:t xml:space="preserve"> Highline College students with peer-to-peer mentorship to s</w:t>
            </w:r>
            <w:r w:rsidR="00DC2A8F">
              <w:rPr>
                <w:rFonts w:eastAsia="Times New Roman" w:cstheme="minorHAnsi"/>
                <w:sz w:val="24"/>
                <w:szCs w:val="24"/>
              </w:rPr>
              <w:t>upport with academic, social</w:t>
            </w:r>
            <w:r w:rsidRPr="004F3807">
              <w:rPr>
                <w:rFonts w:eastAsia="Times New Roman" w:cstheme="minorHAnsi"/>
                <w:sz w:val="24"/>
                <w:szCs w:val="24"/>
              </w:rPr>
              <w:t>, and college resources to increase</w:t>
            </w:r>
            <w:r w:rsidRPr="004F3807">
              <w:rPr>
                <w:rFonts w:eastAsia="Times New Roman" w:cstheme="minorHAnsi"/>
                <w:sz w:val="24"/>
                <w:szCs w:val="24"/>
              </w:rPr>
              <w:t xml:space="preserve"> student retention.</w:t>
            </w:r>
            <w:r>
              <w:rPr>
                <w:rFonts w:eastAsia="Times New Roman" w:cstheme="minorHAnsi"/>
                <w:sz w:val="24"/>
                <w:szCs w:val="24"/>
              </w:rPr>
              <w:t xml:space="preserve"> Students enrolled in the program were matched with mentors who have attended college for at least 3 quarters and serve as additional support for their student mentees. The program also has a service-learning component that allows studen</w:t>
            </w:r>
            <w:r>
              <w:rPr>
                <w:rFonts w:eastAsia="Times New Roman" w:cstheme="minorHAnsi"/>
                <w:sz w:val="24"/>
                <w:szCs w:val="24"/>
              </w:rPr>
              <w:t xml:space="preserve">ts to serve and connect with local organizations in our surrounding communities. </w:t>
            </w:r>
          </w:p>
          <w:p w14:paraId="4F8F6952" w14:textId="77777777" w:rsidR="00B61554" w:rsidRDefault="00B61554" w:rsidP="00F1521E">
            <w:pPr>
              <w:spacing w:after="0" w:line="240" w:lineRule="auto"/>
              <w:rPr>
                <w:rFonts w:eastAsia="Times New Roman" w:cstheme="minorHAnsi"/>
                <w:sz w:val="24"/>
                <w:szCs w:val="24"/>
              </w:rPr>
            </w:pPr>
          </w:p>
          <w:p w14:paraId="4BC8572A" w14:textId="77777777" w:rsidR="00B61554" w:rsidRDefault="00764EE0" w:rsidP="00B61554">
            <w:pPr>
              <w:spacing w:after="0" w:line="240" w:lineRule="auto"/>
              <w:rPr>
                <w:rFonts w:eastAsia="Times New Roman" w:cstheme="minorHAnsi"/>
                <w:sz w:val="24"/>
                <w:szCs w:val="24"/>
              </w:rPr>
            </w:pPr>
            <w:r>
              <w:rPr>
                <w:rFonts w:eastAsia="Times New Roman" w:cstheme="minorHAnsi"/>
                <w:sz w:val="24"/>
                <w:szCs w:val="24"/>
              </w:rPr>
              <w:t>Core Themes:</w:t>
            </w:r>
          </w:p>
          <w:p w14:paraId="5FC4C112" w14:textId="77777777" w:rsidR="00390BBF" w:rsidRDefault="00764EE0" w:rsidP="00390BBF">
            <w:pPr>
              <w:spacing w:after="0" w:line="240" w:lineRule="auto"/>
              <w:rPr>
                <w:rFonts w:eastAsia="Times New Roman" w:cstheme="minorHAnsi"/>
                <w:sz w:val="24"/>
                <w:szCs w:val="24"/>
              </w:rPr>
            </w:pPr>
            <w:r>
              <w:rPr>
                <w:rFonts w:eastAsia="Times New Roman" w:cstheme="minorHAnsi"/>
                <w:sz w:val="24"/>
                <w:szCs w:val="24"/>
              </w:rPr>
              <w:t xml:space="preserve">Core </w:t>
            </w:r>
            <w:r w:rsidRPr="00B61554">
              <w:rPr>
                <w:rFonts w:eastAsia="Times New Roman" w:cstheme="minorHAnsi"/>
                <w:sz w:val="24"/>
                <w:szCs w:val="24"/>
              </w:rPr>
              <w:t>theme 1-</w:t>
            </w:r>
            <w:r>
              <w:rPr>
                <w:rFonts w:ascii="Calibri" w:eastAsia="Times New Roman" w:hAnsi="Calibri" w:cs="Calibri"/>
                <w:bCs/>
                <w:color w:val="000000"/>
              </w:rPr>
              <w:t xml:space="preserve"> </w:t>
            </w:r>
            <w:r>
              <w:rPr>
                <w:rFonts w:eastAsia="Times New Roman" w:cstheme="minorHAnsi"/>
                <w:sz w:val="24"/>
                <w:szCs w:val="24"/>
              </w:rPr>
              <w:t>Obj. 1 (1.1,1.3)</w:t>
            </w:r>
          </w:p>
          <w:p w14:paraId="1A2FAF13" w14:textId="77777777" w:rsidR="00B44A7B" w:rsidRDefault="00764EE0" w:rsidP="00B44A7B">
            <w:pPr>
              <w:spacing w:after="0" w:line="240" w:lineRule="auto"/>
              <w:rPr>
                <w:rFonts w:eastAsia="Times New Roman" w:cstheme="minorHAnsi"/>
                <w:sz w:val="24"/>
                <w:szCs w:val="24"/>
              </w:rPr>
            </w:pPr>
            <w:r>
              <w:rPr>
                <w:rFonts w:eastAsia="Times New Roman" w:cstheme="minorHAnsi"/>
                <w:sz w:val="24"/>
                <w:szCs w:val="24"/>
              </w:rPr>
              <w:t>Core theme 2- Obj. 1 (1.1, 1.2) Obj. 2 (2.1.)</w:t>
            </w:r>
          </w:p>
          <w:p w14:paraId="325C3615" w14:textId="77777777" w:rsidR="00DC2A8F" w:rsidRPr="009154E3" w:rsidRDefault="00764EE0" w:rsidP="00DC2A8F">
            <w:pPr>
              <w:spacing w:after="0" w:line="240" w:lineRule="auto"/>
              <w:rPr>
                <w:rFonts w:ascii="Calibri" w:eastAsia="Times New Roman" w:hAnsi="Calibri" w:cs="Calibri"/>
                <w:color w:val="000000"/>
                <w:sz w:val="24"/>
                <w:szCs w:val="24"/>
              </w:rPr>
            </w:pPr>
            <w:r w:rsidRPr="009154E3">
              <w:rPr>
                <w:rFonts w:eastAsia="Times New Roman" w:cstheme="minorHAnsi"/>
                <w:sz w:val="24"/>
                <w:szCs w:val="24"/>
              </w:rPr>
              <w:t xml:space="preserve">Core theme 3- </w:t>
            </w:r>
            <w:r>
              <w:rPr>
                <w:rFonts w:ascii="Calibri" w:eastAsia="Times New Roman" w:hAnsi="Calibri" w:cs="Calibri"/>
                <w:color w:val="000000"/>
                <w:sz w:val="24"/>
                <w:szCs w:val="24"/>
              </w:rPr>
              <w:t>Obj. 2</w:t>
            </w:r>
          </w:p>
          <w:p w14:paraId="169396BA" w14:textId="77777777" w:rsidR="00390BBF" w:rsidRDefault="00390BBF" w:rsidP="00390BBF">
            <w:pPr>
              <w:spacing w:after="0" w:line="240" w:lineRule="auto"/>
              <w:rPr>
                <w:rFonts w:eastAsia="Times New Roman" w:cstheme="minorHAnsi"/>
                <w:sz w:val="24"/>
                <w:szCs w:val="24"/>
              </w:rPr>
            </w:pPr>
          </w:p>
          <w:p w14:paraId="370A21E8" w14:textId="77777777" w:rsidR="00113EA4" w:rsidRDefault="00764EE0" w:rsidP="00F1521E">
            <w:pPr>
              <w:spacing w:after="0" w:line="240" w:lineRule="auto"/>
              <w:rPr>
                <w:rFonts w:eastAsia="Times New Roman" w:cstheme="minorHAnsi"/>
                <w:b/>
                <w:sz w:val="24"/>
                <w:szCs w:val="24"/>
              </w:rPr>
            </w:pPr>
            <w:r>
              <w:rPr>
                <w:rFonts w:eastAsia="Times New Roman" w:cstheme="minorHAnsi"/>
                <w:b/>
                <w:sz w:val="24"/>
                <w:szCs w:val="24"/>
              </w:rPr>
              <w:t>Curating CCIE’s first virtu</w:t>
            </w:r>
            <w:r w:rsidR="00106D70">
              <w:rPr>
                <w:rFonts w:eastAsia="Times New Roman" w:cstheme="minorHAnsi"/>
                <w:b/>
                <w:sz w:val="24"/>
                <w:szCs w:val="24"/>
              </w:rPr>
              <w:t>al signature week experience- Unity through Diversity 2020: Reclaiming Education, Honoring Resilience</w:t>
            </w:r>
          </w:p>
          <w:p w14:paraId="1AC38DEF" w14:textId="77777777" w:rsidR="00B61554" w:rsidRDefault="00764EE0" w:rsidP="00B61554">
            <w:pPr>
              <w:spacing w:after="0" w:line="240" w:lineRule="auto"/>
              <w:rPr>
                <w:rFonts w:eastAsia="Times New Roman" w:cstheme="minorHAnsi"/>
                <w:sz w:val="24"/>
                <w:szCs w:val="24"/>
              </w:rPr>
            </w:pPr>
            <w:r w:rsidRPr="0008602B">
              <w:rPr>
                <w:rFonts w:eastAsia="Times New Roman" w:cstheme="minorHAnsi"/>
                <w:sz w:val="24"/>
                <w:szCs w:val="24"/>
              </w:rPr>
              <w:t>Established in 1998, Unity through Diversity Week (Unity Week) is an educational programming series that focuses on exploring and celebrating the rich intersections of iden</w:t>
            </w:r>
            <w:r w:rsidRPr="0008602B">
              <w:rPr>
                <w:rFonts w:eastAsia="Times New Roman" w:cstheme="minorHAnsi"/>
                <w:sz w:val="24"/>
                <w:szCs w:val="24"/>
              </w:rPr>
              <w:t>tities within our global community through workshops, lectures, and performances.</w:t>
            </w:r>
            <w:r w:rsidR="00B01CB0">
              <w:rPr>
                <w:rFonts w:eastAsia="Times New Roman" w:cstheme="minorHAnsi"/>
                <w:sz w:val="24"/>
                <w:szCs w:val="24"/>
              </w:rPr>
              <w:t xml:space="preserve"> Due to the COVID-19 global pandemic, our planning committee voted to continue with plans for Unity We</w:t>
            </w:r>
            <w:r w:rsidR="00B44A7B">
              <w:rPr>
                <w:rFonts w:eastAsia="Times New Roman" w:cstheme="minorHAnsi"/>
                <w:sz w:val="24"/>
                <w:szCs w:val="24"/>
              </w:rPr>
              <w:t xml:space="preserve">ek and explore a virtual format and promote it to our communities at large, including out WA CTCs. </w:t>
            </w:r>
            <w:r w:rsidR="00DC2A8F">
              <w:rPr>
                <w:rFonts w:eastAsia="Times New Roman" w:cstheme="minorHAnsi"/>
                <w:sz w:val="24"/>
                <w:szCs w:val="24"/>
              </w:rPr>
              <w:t xml:space="preserve"> Unity Weeks generally</w:t>
            </w:r>
            <w:r w:rsidR="00B01CB0">
              <w:rPr>
                <w:rFonts w:eastAsia="Times New Roman" w:cstheme="minorHAnsi"/>
                <w:sz w:val="24"/>
                <w:szCs w:val="24"/>
              </w:rPr>
              <w:t xml:space="preserve"> hosts 8-10 events throu</w:t>
            </w:r>
            <w:r w:rsidR="00DC2A8F">
              <w:rPr>
                <w:rFonts w:eastAsia="Times New Roman" w:cstheme="minorHAnsi"/>
                <w:sz w:val="24"/>
                <w:szCs w:val="24"/>
              </w:rPr>
              <w:t>ghout the week</w:t>
            </w:r>
            <w:r w:rsidR="00EA35D1">
              <w:rPr>
                <w:rFonts w:eastAsia="Times New Roman" w:cstheme="minorHAnsi"/>
                <w:sz w:val="24"/>
                <w:szCs w:val="24"/>
              </w:rPr>
              <w:t>. With the pandemic,</w:t>
            </w:r>
            <w:r w:rsidR="00C37196">
              <w:rPr>
                <w:rFonts w:eastAsia="Times New Roman" w:cstheme="minorHAnsi"/>
                <w:sz w:val="24"/>
                <w:szCs w:val="24"/>
              </w:rPr>
              <w:t xml:space="preserve"> the team made adjustments by reducing the lineup to 4 events and connecting with local and national leaders that would bring our theme to life via Zoom Webinar. From activist Rosa Clemente to EDI educator/mentor </w:t>
            </w:r>
            <w:r w:rsidR="009B06CC">
              <w:rPr>
                <w:rFonts w:eastAsia="Times New Roman" w:cstheme="minorHAnsi"/>
                <w:sz w:val="24"/>
                <w:szCs w:val="24"/>
              </w:rPr>
              <w:t>Eileen</w:t>
            </w:r>
            <w:r w:rsidR="00C37196">
              <w:rPr>
                <w:rFonts w:eastAsia="Times New Roman" w:cstheme="minorHAnsi"/>
                <w:sz w:val="24"/>
                <w:szCs w:val="24"/>
              </w:rPr>
              <w:t xml:space="preserve"> Yoshina, our community actively engaged in conversations reclaiming education through their cultural background and history.</w:t>
            </w:r>
            <w:r w:rsidR="00612DC2" w:rsidRPr="0008602B">
              <w:rPr>
                <w:rFonts w:eastAsia="Times New Roman" w:cstheme="minorHAnsi"/>
                <w:sz w:val="24"/>
                <w:szCs w:val="24"/>
              </w:rPr>
              <w:br/>
            </w:r>
          </w:p>
          <w:p w14:paraId="5B28DCB2" w14:textId="77777777" w:rsidR="00B61554" w:rsidRPr="00B61554" w:rsidRDefault="00764EE0" w:rsidP="00B61554">
            <w:pPr>
              <w:spacing w:after="0" w:line="240" w:lineRule="auto"/>
              <w:rPr>
                <w:rFonts w:eastAsia="Times New Roman" w:cstheme="minorHAnsi"/>
                <w:sz w:val="24"/>
                <w:szCs w:val="24"/>
              </w:rPr>
            </w:pPr>
            <w:r>
              <w:rPr>
                <w:rFonts w:eastAsia="Times New Roman" w:cstheme="minorHAnsi"/>
                <w:sz w:val="24"/>
                <w:szCs w:val="24"/>
              </w:rPr>
              <w:t>Core Themes:</w:t>
            </w:r>
          </w:p>
          <w:p w14:paraId="49A76E75" w14:textId="77777777" w:rsidR="00B44A7B" w:rsidRDefault="00764EE0" w:rsidP="00B44A7B">
            <w:pPr>
              <w:spacing w:after="0" w:line="240" w:lineRule="auto"/>
              <w:rPr>
                <w:rFonts w:eastAsia="Times New Roman" w:cstheme="minorHAnsi"/>
                <w:sz w:val="24"/>
                <w:szCs w:val="24"/>
              </w:rPr>
            </w:pPr>
            <w:r>
              <w:rPr>
                <w:rFonts w:eastAsia="Times New Roman" w:cstheme="minorHAnsi"/>
                <w:sz w:val="24"/>
                <w:szCs w:val="24"/>
              </w:rPr>
              <w:t>Core theme 1- Obj. 1 (1.1,1.3)</w:t>
            </w:r>
          </w:p>
          <w:p w14:paraId="37455785" w14:textId="77777777" w:rsidR="00B44A7B" w:rsidRDefault="00764EE0" w:rsidP="00B44A7B">
            <w:pPr>
              <w:spacing w:after="0" w:line="240" w:lineRule="auto"/>
              <w:rPr>
                <w:rFonts w:eastAsia="Times New Roman" w:cstheme="minorHAnsi"/>
                <w:sz w:val="24"/>
                <w:szCs w:val="24"/>
              </w:rPr>
            </w:pPr>
            <w:r>
              <w:rPr>
                <w:rFonts w:eastAsia="Times New Roman" w:cstheme="minorHAnsi"/>
                <w:sz w:val="24"/>
                <w:szCs w:val="24"/>
              </w:rPr>
              <w:t xml:space="preserve">Core theme 2- </w:t>
            </w:r>
            <w:r>
              <w:rPr>
                <w:rFonts w:eastAsia="Times New Roman" w:cstheme="minorHAnsi"/>
                <w:sz w:val="24"/>
                <w:szCs w:val="24"/>
              </w:rPr>
              <w:t>Obj. 1 (1.1 &amp; 1.2) Obj. 2 (2.1.)</w:t>
            </w:r>
          </w:p>
          <w:p w14:paraId="5221552B" w14:textId="7CB22A18" w:rsidR="00F37F30" w:rsidRPr="0008602B" w:rsidRDefault="00764EE0" w:rsidP="00764EE0">
            <w:pPr>
              <w:spacing w:after="0" w:line="240" w:lineRule="auto"/>
              <w:rPr>
                <w:rFonts w:eastAsia="Times New Roman" w:cstheme="minorHAnsi"/>
                <w:b/>
                <w:sz w:val="24"/>
                <w:szCs w:val="24"/>
              </w:rPr>
            </w:pPr>
            <w:r w:rsidRPr="00124DCF">
              <w:rPr>
                <w:rFonts w:eastAsia="Times New Roman" w:cstheme="minorHAnsi"/>
                <w:sz w:val="24"/>
                <w:szCs w:val="24"/>
              </w:rPr>
              <w:lastRenderedPageBreak/>
              <w:t>Core theme 3-</w:t>
            </w:r>
            <w:r>
              <w:rPr>
                <w:rFonts w:eastAsia="Times New Roman" w:cstheme="minorHAnsi"/>
                <w:sz w:val="24"/>
                <w:szCs w:val="24"/>
              </w:rPr>
              <w:t>Obj. 2(2.1,2.2)</w:t>
            </w:r>
            <w:r w:rsidRPr="00124DCF">
              <w:rPr>
                <w:rFonts w:eastAsia="Times New Roman" w:cstheme="minorHAnsi"/>
                <w:sz w:val="24"/>
                <w:szCs w:val="24"/>
              </w:rPr>
              <w:t xml:space="preserve"> </w:t>
            </w:r>
            <w:r w:rsidRPr="00124DCF">
              <w:rPr>
                <w:rFonts w:ascii="Calibri" w:eastAsia="Times New Roman" w:hAnsi="Calibri" w:cs="Calibri"/>
                <w:color w:val="000000"/>
                <w:sz w:val="24"/>
                <w:szCs w:val="24"/>
              </w:rPr>
              <w:t>Obj. 3 (3.1)</w:t>
            </w:r>
          </w:p>
        </w:tc>
      </w:tr>
      <w:tr w:rsidR="006C02E5" w14:paraId="19675249" w14:textId="77777777" w:rsidTr="00323AED">
        <w:tc>
          <w:tcPr>
            <w:tcW w:w="0" w:type="auto"/>
            <w:tcBorders>
              <w:top w:val="single" w:sz="8" w:space="0" w:color="7BA0CD"/>
              <w:left w:val="single" w:sz="8" w:space="0" w:color="7BA0CD"/>
              <w:bottom w:val="single" w:sz="8" w:space="0" w:color="7BA0CD"/>
              <w:right w:val="single" w:sz="8" w:space="0" w:color="7BA0CD"/>
            </w:tcBorders>
            <w:shd w:val="clear" w:color="auto" w:fill="CAD8EC"/>
            <w:tcMar>
              <w:top w:w="0" w:type="dxa"/>
              <w:left w:w="115" w:type="dxa"/>
              <w:bottom w:w="0" w:type="dxa"/>
              <w:right w:w="115" w:type="dxa"/>
            </w:tcMar>
            <w:hideMark/>
          </w:tcPr>
          <w:p w14:paraId="54995539" w14:textId="77777777" w:rsidR="00F37F30" w:rsidRPr="00F37F30" w:rsidRDefault="00764EE0" w:rsidP="00F37F30">
            <w:pPr>
              <w:spacing w:before="60" w:after="60" w:line="240" w:lineRule="auto"/>
              <w:rPr>
                <w:rFonts w:ascii="Times New Roman" w:eastAsia="Times New Roman" w:hAnsi="Times New Roman" w:cs="Times New Roman"/>
                <w:sz w:val="24"/>
                <w:szCs w:val="24"/>
              </w:rPr>
            </w:pPr>
            <w:r w:rsidRPr="00F37F30">
              <w:rPr>
                <w:rFonts w:ascii="Calibri" w:eastAsia="Times New Roman" w:hAnsi="Calibri" w:cs="Calibri"/>
                <w:b/>
                <w:bCs/>
                <w:color w:val="000000"/>
              </w:rPr>
              <w:lastRenderedPageBreak/>
              <w:t>Department strengths</w:t>
            </w:r>
            <w:r w:rsidRPr="00F37F30">
              <w:rPr>
                <w:rFonts w:ascii="Calibri" w:eastAsia="Times New Roman" w:hAnsi="Calibri" w:cs="Calibri"/>
                <w:i/>
                <w:iCs/>
                <w:color w:val="000000"/>
                <w:sz w:val="20"/>
                <w:szCs w:val="20"/>
              </w:rPr>
              <w:t> </w:t>
            </w:r>
          </w:p>
        </w:tc>
      </w:tr>
      <w:tr w:rsidR="006C02E5" w14:paraId="5847EAD1" w14:textId="77777777" w:rsidTr="00323AED">
        <w:trPr>
          <w:trHeight w:val="358"/>
        </w:trPr>
        <w:tc>
          <w:tcPr>
            <w:tcW w:w="0" w:type="auto"/>
            <w:tcBorders>
              <w:top w:val="single" w:sz="8" w:space="0" w:color="7BA0CD"/>
              <w:left w:val="single" w:sz="8" w:space="0" w:color="7BA0CD"/>
              <w:bottom w:val="single" w:sz="8" w:space="0" w:color="7BA0CD"/>
              <w:right w:val="single" w:sz="8" w:space="0" w:color="7BA0CD"/>
            </w:tcBorders>
            <w:tcMar>
              <w:top w:w="0" w:type="dxa"/>
              <w:left w:w="115" w:type="dxa"/>
              <w:bottom w:w="0" w:type="dxa"/>
              <w:right w:w="115" w:type="dxa"/>
            </w:tcMar>
            <w:hideMark/>
          </w:tcPr>
          <w:p w14:paraId="2BCC878C" w14:textId="77777777" w:rsidR="00F37F30" w:rsidRDefault="00764EE0" w:rsidP="00D22672">
            <w:pPr>
              <w:pStyle w:val="ListParagraph"/>
              <w:numPr>
                <w:ilvl w:val="0"/>
                <w:numId w:val="6"/>
              </w:numPr>
              <w:spacing w:after="240" w:line="240" w:lineRule="auto"/>
              <w:rPr>
                <w:rFonts w:eastAsia="Times New Roman" w:cstheme="minorHAnsi"/>
                <w:szCs w:val="24"/>
              </w:rPr>
            </w:pPr>
            <w:r>
              <w:rPr>
                <w:rFonts w:eastAsia="Times New Roman" w:cstheme="minorHAnsi"/>
                <w:szCs w:val="24"/>
              </w:rPr>
              <w:t>Professional staff dedicated to empowering student leaders through an equity centered framework</w:t>
            </w:r>
          </w:p>
          <w:p w14:paraId="6078D535" w14:textId="77777777" w:rsidR="00D22672" w:rsidRDefault="00764EE0" w:rsidP="00D22672">
            <w:pPr>
              <w:pStyle w:val="ListParagraph"/>
              <w:numPr>
                <w:ilvl w:val="0"/>
                <w:numId w:val="6"/>
              </w:numPr>
              <w:spacing w:after="240" w:line="240" w:lineRule="auto"/>
              <w:rPr>
                <w:rFonts w:eastAsia="Times New Roman" w:cstheme="minorHAnsi"/>
                <w:szCs w:val="24"/>
              </w:rPr>
            </w:pPr>
            <w:r>
              <w:rPr>
                <w:rFonts w:eastAsia="Times New Roman" w:cstheme="minorHAnsi"/>
                <w:szCs w:val="24"/>
              </w:rPr>
              <w:t xml:space="preserve">Continued campus collaborations and </w:t>
            </w:r>
            <w:r>
              <w:rPr>
                <w:rFonts w:eastAsia="Times New Roman" w:cstheme="minorHAnsi"/>
                <w:szCs w:val="24"/>
              </w:rPr>
              <w:t>partnerships with new initiatives and CCIE signature programming</w:t>
            </w:r>
          </w:p>
          <w:p w14:paraId="169839CF" w14:textId="77777777" w:rsidR="00D22672" w:rsidRDefault="00764EE0" w:rsidP="00D22672">
            <w:pPr>
              <w:pStyle w:val="ListParagraph"/>
              <w:numPr>
                <w:ilvl w:val="0"/>
                <w:numId w:val="6"/>
              </w:numPr>
              <w:spacing w:after="240" w:line="240" w:lineRule="auto"/>
              <w:rPr>
                <w:rFonts w:eastAsia="Times New Roman" w:cstheme="minorHAnsi"/>
                <w:szCs w:val="24"/>
              </w:rPr>
            </w:pPr>
            <w:r>
              <w:rPr>
                <w:rFonts w:eastAsia="Times New Roman" w:cstheme="minorHAnsi"/>
                <w:szCs w:val="24"/>
              </w:rPr>
              <w:t>Responsible usage of S&amp;A funds for student programming and department initiatives</w:t>
            </w:r>
          </w:p>
          <w:p w14:paraId="68EE6EB9" w14:textId="77777777" w:rsidR="00D22672" w:rsidRDefault="00764EE0" w:rsidP="00D22672">
            <w:pPr>
              <w:pStyle w:val="ListParagraph"/>
              <w:numPr>
                <w:ilvl w:val="0"/>
                <w:numId w:val="6"/>
              </w:numPr>
              <w:spacing w:after="240" w:line="240" w:lineRule="auto"/>
              <w:rPr>
                <w:rFonts w:eastAsia="Times New Roman" w:cstheme="minorHAnsi"/>
                <w:szCs w:val="24"/>
              </w:rPr>
            </w:pPr>
            <w:r>
              <w:rPr>
                <w:rFonts w:eastAsia="Times New Roman" w:cstheme="minorHAnsi"/>
                <w:szCs w:val="24"/>
              </w:rPr>
              <w:t>Alignment and partnership with the Center for Leadership &amp; Service</w:t>
            </w:r>
          </w:p>
          <w:p w14:paraId="1E1A95B6" w14:textId="77777777" w:rsidR="00D22672" w:rsidRDefault="00764EE0" w:rsidP="00D22672">
            <w:pPr>
              <w:pStyle w:val="ListParagraph"/>
              <w:numPr>
                <w:ilvl w:val="0"/>
                <w:numId w:val="6"/>
              </w:numPr>
              <w:spacing w:after="240" w:line="240" w:lineRule="auto"/>
              <w:rPr>
                <w:rFonts w:eastAsia="Times New Roman" w:cstheme="minorHAnsi"/>
                <w:szCs w:val="24"/>
              </w:rPr>
            </w:pPr>
            <w:r>
              <w:rPr>
                <w:rFonts w:eastAsia="Times New Roman" w:cstheme="minorHAnsi"/>
                <w:szCs w:val="24"/>
              </w:rPr>
              <w:t xml:space="preserve">Campus presence in various </w:t>
            </w:r>
            <w:r>
              <w:rPr>
                <w:rFonts w:eastAsia="Times New Roman" w:cstheme="minorHAnsi"/>
                <w:szCs w:val="24"/>
              </w:rPr>
              <w:t>institutional campus committees to provide EDI lens and perspective</w:t>
            </w:r>
          </w:p>
          <w:p w14:paraId="7CEE2D2C" w14:textId="77777777" w:rsidR="00D22672" w:rsidRPr="00D22672" w:rsidRDefault="00D22672" w:rsidP="00D22672">
            <w:pPr>
              <w:pStyle w:val="ListParagraph"/>
              <w:spacing w:after="240" w:line="240" w:lineRule="auto"/>
              <w:rPr>
                <w:rFonts w:eastAsia="Times New Roman" w:cstheme="minorHAnsi"/>
                <w:szCs w:val="24"/>
              </w:rPr>
            </w:pPr>
          </w:p>
        </w:tc>
      </w:tr>
      <w:tr w:rsidR="006C02E5" w14:paraId="08D5F29A" w14:textId="77777777" w:rsidTr="00323AED">
        <w:tc>
          <w:tcPr>
            <w:tcW w:w="0" w:type="auto"/>
            <w:tcBorders>
              <w:top w:val="single" w:sz="8" w:space="0" w:color="7BA0CD"/>
              <w:left w:val="single" w:sz="8" w:space="0" w:color="7BA0CD"/>
              <w:bottom w:val="single" w:sz="8" w:space="0" w:color="7BA0CD"/>
              <w:right w:val="single" w:sz="8" w:space="0" w:color="7BA0CD"/>
            </w:tcBorders>
            <w:shd w:val="clear" w:color="auto" w:fill="DBE5F1"/>
            <w:tcMar>
              <w:top w:w="0" w:type="dxa"/>
              <w:left w:w="115" w:type="dxa"/>
              <w:bottom w:w="0" w:type="dxa"/>
              <w:right w:w="115" w:type="dxa"/>
            </w:tcMar>
            <w:hideMark/>
          </w:tcPr>
          <w:p w14:paraId="5A083B40" w14:textId="77777777" w:rsidR="00F37F30" w:rsidRPr="00F37F30" w:rsidRDefault="00764EE0" w:rsidP="00F37F30">
            <w:pPr>
              <w:spacing w:before="60" w:after="60" w:line="240" w:lineRule="auto"/>
              <w:rPr>
                <w:rFonts w:ascii="Times New Roman" w:eastAsia="Times New Roman" w:hAnsi="Times New Roman" w:cs="Times New Roman"/>
                <w:sz w:val="24"/>
                <w:szCs w:val="24"/>
              </w:rPr>
            </w:pPr>
            <w:r w:rsidRPr="00F37F30">
              <w:rPr>
                <w:rFonts w:ascii="Calibri" w:eastAsia="Times New Roman" w:hAnsi="Calibri" w:cs="Calibri"/>
                <w:b/>
                <w:bCs/>
                <w:color w:val="000000"/>
              </w:rPr>
              <w:t>Department challenges </w:t>
            </w:r>
          </w:p>
        </w:tc>
      </w:tr>
      <w:tr w:rsidR="006C02E5" w14:paraId="1D39DC31" w14:textId="77777777" w:rsidTr="00323AED">
        <w:trPr>
          <w:trHeight w:val="142"/>
        </w:trPr>
        <w:tc>
          <w:tcPr>
            <w:tcW w:w="0" w:type="auto"/>
            <w:tcBorders>
              <w:top w:val="single" w:sz="8" w:space="0" w:color="7BA0CD"/>
              <w:left w:val="single" w:sz="8" w:space="0" w:color="7BA0CD"/>
              <w:bottom w:val="single" w:sz="8" w:space="0" w:color="7BA0CD"/>
              <w:right w:val="single" w:sz="8" w:space="0" w:color="7BA0CD"/>
            </w:tcBorders>
            <w:tcMar>
              <w:top w:w="0" w:type="dxa"/>
              <w:left w:w="115" w:type="dxa"/>
              <w:bottom w:w="0" w:type="dxa"/>
              <w:right w:w="115" w:type="dxa"/>
            </w:tcMar>
            <w:hideMark/>
          </w:tcPr>
          <w:p w14:paraId="12C8A416" w14:textId="77777777" w:rsidR="007B0FFD" w:rsidRDefault="00764EE0" w:rsidP="007B0FFD">
            <w:pPr>
              <w:pStyle w:val="ListParagraph"/>
              <w:numPr>
                <w:ilvl w:val="0"/>
                <w:numId w:val="7"/>
              </w:numPr>
              <w:spacing w:after="240" w:line="240" w:lineRule="auto"/>
              <w:rPr>
                <w:rFonts w:eastAsia="Times New Roman" w:cstheme="minorHAnsi"/>
                <w:szCs w:val="24"/>
              </w:rPr>
            </w:pPr>
            <w:r>
              <w:rPr>
                <w:rFonts w:eastAsia="Times New Roman" w:cstheme="minorHAnsi"/>
                <w:szCs w:val="24"/>
              </w:rPr>
              <w:t>Student engagement in virtual programming and office hours</w:t>
            </w:r>
          </w:p>
          <w:p w14:paraId="364BA4ED" w14:textId="77777777" w:rsidR="00F37F30" w:rsidRDefault="00764EE0" w:rsidP="002D6373">
            <w:pPr>
              <w:pStyle w:val="ListParagraph"/>
              <w:numPr>
                <w:ilvl w:val="0"/>
                <w:numId w:val="7"/>
              </w:numPr>
              <w:spacing w:after="240" w:line="240" w:lineRule="auto"/>
              <w:rPr>
                <w:rFonts w:eastAsia="Times New Roman" w:cstheme="minorHAnsi"/>
                <w:szCs w:val="24"/>
              </w:rPr>
            </w:pPr>
            <w:r>
              <w:rPr>
                <w:rFonts w:eastAsia="Times New Roman" w:cstheme="minorHAnsi"/>
                <w:szCs w:val="24"/>
              </w:rPr>
              <w:t>Promoting CCIE offerings</w:t>
            </w:r>
            <w:r w:rsidR="00703D72">
              <w:rPr>
                <w:rFonts w:eastAsia="Times New Roman" w:cstheme="minorHAnsi"/>
                <w:szCs w:val="24"/>
              </w:rPr>
              <w:t xml:space="preserve"> to HC evening and weekend student populations</w:t>
            </w:r>
          </w:p>
          <w:p w14:paraId="0F02F623" w14:textId="77777777" w:rsidR="00703D72" w:rsidRDefault="00764EE0" w:rsidP="002D6373">
            <w:pPr>
              <w:pStyle w:val="ListParagraph"/>
              <w:numPr>
                <w:ilvl w:val="0"/>
                <w:numId w:val="7"/>
              </w:numPr>
              <w:spacing w:after="240" w:line="240" w:lineRule="auto"/>
              <w:rPr>
                <w:rFonts w:eastAsia="Times New Roman" w:cstheme="minorHAnsi"/>
                <w:szCs w:val="24"/>
              </w:rPr>
            </w:pPr>
            <w:r>
              <w:rPr>
                <w:rFonts w:eastAsia="Times New Roman" w:cstheme="minorHAnsi"/>
                <w:szCs w:val="24"/>
              </w:rPr>
              <w:t xml:space="preserve">Recruitment for student </w:t>
            </w:r>
            <w:r w:rsidR="002156F1">
              <w:rPr>
                <w:rFonts w:eastAsia="Times New Roman" w:cstheme="minorHAnsi"/>
                <w:szCs w:val="24"/>
              </w:rPr>
              <w:t>conferences (Students of Color Conference &amp; Qtopia)</w:t>
            </w:r>
          </w:p>
          <w:p w14:paraId="7FA94E9D" w14:textId="77777777" w:rsidR="008B42C2" w:rsidRPr="002D6373" w:rsidRDefault="008B42C2" w:rsidP="007B0FFD">
            <w:pPr>
              <w:pStyle w:val="ListParagraph"/>
              <w:spacing w:after="240" w:line="240" w:lineRule="auto"/>
              <w:rPr>
                <w:rFonts w:eastAsia="Times New Roman" w:cstheme="minorHAnsi"/>
                <w:szCs w:val="24"/>
              </w:rPr>
            </w:pPr>
          </w:p>
        </w:tc>
      </w:tr>
      <w:tr w:rsidR="006C02E5" w14:paraId="3A45602C" w14:textId="77777777" w:rsidTr="00323AED">
        <w:tc>
          <w:tcPr>
            <w:tcW w:w="0" w:type="auto"/>
            <w:tcBorders>
              <w:top w:val="single" w:sz="8" w:space="0" w:color="7BA0CD"/>
              <w:left w:val="single" w:sz="8" w:space="0" w:color="7BA0CD"/>
              <w:bottom w:val="single" w:sz="8" w:space="0" w:color="7BA0CD"/>
              <w:right w:val="single" w:sz="8" w:space="0" w:color="7BA0CD"/>
            </w:tcBorders>
            <w:shd w:val="clear" w:color="auto" w:fill="DBE5F1"/>
            <w:tcMar>
              <w:top w:w="0" w:type="dxa"/>
              <w:left w:w="115" w:type="dxa"/>
              <w:bottom w:w="0" w:type="dxa"/>
              <w:right w:w="115" w:type="dxa"/>
            </w:tcMar>
            <w:hideMark/>
          </w:tcPr>
          <w:p w14:paraId="4FC100B8" w14:textId="77777777" w:rsidR="00F37F30" w:rsidRPr="00F37F30" w:rsidRDefault="00764EE0" w:rsidP="00F37F30">
            <w:pPr>
              <w:spacing w:before="60" w:after="60" w:line="240" w:lineRule="auto"/>
              <w:rPr>
                <w:rFonts w:ascii="Times New Roman" w:eastAsia="Times New Roman" w:hAnsi="Times New Roman" w:cs="Times New Roman"/>
                <w:sz w:val="24"/>
                <w:szCs w:val="24"/>
              </w:rPr>
            </w:pPr>
            <w:r w:rsidRPr="00F37F30">
              <w:rPr>
                <w:rFonts w:ascii="Calibri" w:eastAsia="Times New Roman" w:hAnsi="Calibri" w:cs="Calibri"/>
                <w:b/>
                <w:bCs/>
                <w:color w:val="000000"/>
              </w:rPr>
              <w:t>Areas you would like to improve</w:t>
            </w:r>
          </w:p>
        </w:tc>
      </w:tr>
      <w:tr w:rsidR="006C02E5" w14:paraId="654A7B8A" w14:textId="77777777" w:rsidTr="00323AED">
        <w:trPr>
          <w:trHeight w:val="313"/>
        </w:trPr>
        <w:tc>
          <w:tcPr>
            <w:tcW w:w="0" w:type="auto"/>
            <w:tcBorders>
              <w:top w:val="single" w:sz="8" w:space="0" w:color="7BA0CD"/>
              <w:left w:val="single" w:sz="8" w:space="0" w:color="7BA0CD"/>
              <w:bottom w:val="single" w:sz="8" w:space="0" w:color="7BA0CD"/>
              <w:right w:val="single" w:sz="8" w:space="0" w:color="7BA0CD"/>
            </w:tcBorders>
            <w:tcMar>
              <w:top w:w="0" w:type="dxa"/>
              <w:left w:w="115" w:type="dxa"/>
              <w:bottom w:w="0" w:type="dxa"/>
              <w:right w:w="115" w:type="dxa"/>
            </w:tcMar>
            <w:hideMark/>
          </w:tcPr>
          <w:p w14:paraId="12873CD9" w14:textId="77777777" w:rsidR="00F37F30" w:rsidRPr="008B42C2" w:rsidRDefault="00764EE0" w:rsidP="008B42C2">
            <w:pPr>
              <w:pStyle w:val="ListParagraph"/>
              <w:numPr>
                <w:ilvl w:val="0"/>
                <w:numId w:val="8"/>
              </w:numPr>
              <w:spacing w:after="240" w:line="240" w:lineRule="auto"/>
              <w:rPr>
                <w:rFonts w:eastAsia="Times New Roman" w:cstheme="minorHAnsi"/>
                <w:sz w:val="24"/>
                <w:szCs w:val="24"/>
              </w:rPr>
            </w:pPr>
            <w:r>
              <w:rPr>
                <w:rFonts w:eastAsia="Times New Roman" w:cstheme="minorHAnsi"/>
                <w:szCs w:val="24"/>
              </w:rPr>
              <w:t>Increase engagement with identity-based student organizations</w:t>
            </w:r>
          </w:p>
          <w:p w14:paraId="69360189" w14:textId="77777777" w:rsidR="008B42C2" w:rsidRPr="006E4B1B" w:rsidRDefault="00764EE0" w:rsidP="008B42C2">
            <w:pPr>
              <w:pStyle w:val="ListParagraph"/>
              <w:numPr>
                <w:ilvl w:val="0"/>
                <w:numId w:val="8"/>
              </w:numPr>
              <w:spacing w:after="240" w:line="240" w:lineRule="auto"/>
              <w:rPr>
                <w:rFonts w:eastAsia="Times New Roman" w:cstheme="minorHAnsi"/>
                <w:sz w:val="24"/>
                <w:szCs w:val="24"/>
              </w:rPr>
            </w:pPr>
            <w:r>
              <w:rPr>
                <w:rFonts w:eastAsia="Times New Roman" w:cstheme="minorHAnsi"/>
                <w:szCs w:val="24"/>
              </w:rPr>
              <w:t xml:space="preserve">Develop an </w:t>
            </w:r>
            <w:r w:rsidR="006E4B1B">
              <w:rPr>
                <w:rFonts w:eastAsia="Times New Roman" w:cstheme="minorHAnsi"/>
                <w:szCs w:val="24"/>
              </w:rPr>
              <w:t>assessment plan to effectively critique and review CCIE programs and initiatives</w:t>
            </w:r>
          </w:p>
          <w:p w14:paraId="57E5C128" w14:textId="77777777" w:rsidR="006E4B1B" w:rsidRPr="006E4B1B" w:rsidRDefault="00764EE0" w:rsidP="008B42C2">
            <w:pPr>
              <w:pStyle w:val="ListParagraph"/>
              <w:numPr>
                <w:ilvl w:val="0"/>
                <w:numId w:val="8"/>
              </w:numPr>
              <w:spacing w:after="240" w:line="240" w:lineRule="auto"/>
              <w:rPr>
                <w:rFonts w:eastAsia="Times New Roman" w:cstheme="minorHAnsi"/>
                <w:sz w:val="24"/>
                <w:szCs w:val="24"/>
              </w:rPr>
            </w:pPr>
            <w:r>
              <w:rPr>
                <w:rFonts w:eastAsia="Times New Roman" w:cstheme="minorHAnsi"/>
                <w:szCs w:val="24"/>
              </w:rPr>
              <w:t xml:space="preserve">Enhance communication with prospective students </w:t>
            </w:r>
          </w:p>
          <w:p w14:paraId="242FF3F3" w14:textId="77777777" w:rsidR="006E4B1B" w:rsidRPr="007B0FFD" w:rsidRDefault="00764EE0" w:rsidP="008B42C2">
            <w:pPr>
              <w:pStyle w:val="ListParagraph"/>
              <w:numPr>
                <w:ilvl w:val="0"/>
                <w:numId w:val="8"/>
              </w:numPr>
              <w:spacing w:after="240" w:line="240" w:lineRule="auto"/>
              <w:rPr>
                <w:rFonts w:eastAsia="Times New Roman" w:cstheme="minorHAnsi"/>
                <w:sz w:val="24"/>
                <w:szCs w:val="24"/>
              </w:rPr>
            </w:pPr>
            <w:r>
              <w:rPr>
                <w:rFonts w:eastAsia="Times New Roman" w:cstheme="minorHAnsi"/>
                <w:szCs w:val="24"/>
              </w:rPr>
              <w:t xml:space="preserve">Provide </w:t>
            </w:r>
            <w:r w:rsidR="00323AED">
              <w:rPr>
                <w:rFonts w:eastAsia="Times New Roman" w:cstheme="minorHAnsi"/>
                <w:szCs w:val="24"/>
              </w:rPr>
              <w:t>additional</w:t>
            </w:r>
            <w:r w:rsidR="007B0FFD">
              <w:rPr>
                <w:rFonts w:eastAsia="Times New Roman" w:cstheme="minorHAnsi"/>
                <w:szCs w:val="24"/>
              </w:rPr>
              <w:t xml:space="preserve"> </w:t>
            </w:r>
            <w:r>
              <w:rPr>
                <w:rFonts w:eastAsia="Times New Roman" w:cstheme="minorHAnsi"/>
                <w:szCs w:val="24"/>
              </w:rPr>
              <w:t>leadership/curriculum-ba</w:t>
            </w:r>
            <w:r w:rsidR="007B0FFD">
              <w:rPr>
                <w:rFonts w:eastAsia="Times New Roman" w:cstheme="minorHAnsi"/>
                <w:szCs w:val="24"/>
              </w:rPr>
              <w:t xml:space="preserve">sed programming for students to develop a greater understanding of social justice based concepts </w:t>
            </w:r>
          </w:p>
          <w:p w14:paraId="5EAE71A4" w14:textId="77777777" w:rsidR="007B0FFD" w:rsidRPr="008B42C2" w:rsidRDefault="007B0FFD" w:rsidP="007B0FFD">
            <w:pPr>
              <w:pStyle w:val="ListParagraph"/>
              <w:spacing w:after="240" w:line="240" w:lineRule="auto"/>
              <w:rPr>
                <w:rFonts w:eastAsia="Times New Roman" w:cstheme="minorHAnsi"/>
                <w:sz w:val="24"/>
                <w:szCs w:val="24"/>
              </w:rPr>
            </w:pPr>
          </w:p>
        </w:tc>
      </w:tr>
      <w:tr w:rsidR="006C02E5" w14:paraId="3CA4DE3F" w14:textId="77777777" w:rsidTr="00323AED">
        <w:tc>
          <w:tcPr>
            <w:tcW w:w="0" w:type="auto"/>
            <w:tcBorders>
              <w:top w:val="single" w:sz="8" w:space="0" w:color="7BA0CD"/>
              <w:left w:val="single" w:sz="8" w:space="0" w:color="7BA0CD"/>
              <w:bottom w:val="single" w:sz="8" w:space="0" w:color="7BA0CD"/>
              <w:right w:val="single" w:sz="8" w:space="0" w:color="7BA0CD"/>
            </w:tcBorders>
            <w:shd w:val="clear" w:color="auto" w:fill="2E74B5"/>
            <w:tcMar>
              <w:top w:w="0" w:type="dxa"/>
              <w:left w:w="115" w:type="dxa"/>
              <w:bottom w:w="0" w:type="dxa"/>
              <w:right w:w="115" w:type="dxa"/>
            </w:tcMar>
            <w:hideMark/>
          </w:tcPr>
          <w:p w14:paraId="75724A9A" w14:textId="77777777" w:rsidR="00F37F30" w:rsidRPr="00F37F30" w:rsidRDefault="00764EE0" w:rsidP="00F37F30">
            <w:pPr>
              <w:spacing w:before="60" w:after="60" w:line="240" w:lineRule="auto"/>
              <w:rPr>
                <w:rFonts w:ascii="Times New Roman" w:eastAsia="Times New Roman" w:hAnsi="Times New Roman" w:cs="Times New Roman"/>
                <w:sz w:val="24"/>
                <w:szCs w:val="24"/>
              </w:rPr>
            </w:pPr>
            <w:r w:rsidRPr="00F37F30">
              <w:rPr>
                <w:rFonts w:ascii="Calibri" w:eastAsia="Times New Roman" w:hAnsi="Calibri" w:cs="Calibri"/>
                <w:b/>
                <w:bCs/>
                <w:color w:val="FFFFFF"/>
                <w:sz w:val="24"/>
                <w:szCs w:val="24"/>
              </w:rPr>
              <w:t>2020 - 2021 work plan development </w:t>
            </w:r>
          </w:p>
        </w:tc>
      </w:tr>
      <w:tr w:rsidR="006C02E5" w14:paraId="275E2F03" w14:textId="77777777" w:rsidTr="00323AED">
        <w:tc>
          <w:tcPr>
            <w:tcW w:w="0" w:type="auto"/>
            <w:tcBorders>
              <w:top w:val="single" w:sz="8" w:space="0" w:color="7BA0CD"/>
              <w:left w:val="single" w:sz="8" w:space="0" w:color="7BA0CD"/>
              <w:bottom w:val="single" w:sz="8" w:space="0" w:color="7BA0CD"/>
              <w:right w:val="single" w:sz="8" w:space="0" w:color="7BA0CD"/>
            </w:tcBorders>
            <w:shd w:val="clear" w:color="auto" w:fill="CAD8EC"/>
            <w:tcMar>
              <w:top w:w="0" w:type="dxa"/>
              <w:left w:w="115" w:type="dxa"/>
              <w:bottom w:w="0" w:type="dxa"/>
              <w:right w:w="115" w:type="dxa"/>
            </w:tcMar>
            <w:hideMark/>
          </w:tcPr>
          <w:p w14:paraId="1BEEEABC" w14:textId="77777777" w:rsidR="00F37F30" w:rsidRPr="00F37F30" w:rsidRDefault="00764EE0" w:rsidP="00F37F30">
            <w:pPr>
              <w:spacing w:before="60" w:after="60" w:line="240" w:lineRule="auto"/>
              <w:rPr>
                <w:rFonts w:ascii="Times New Roman" w:eastAsia="Times New Roman" w:hAnsi="Times New Roman" w:cs="Times New Roman"/>
                <w:sz w:val="24"/>
                <w:szCs w:val="24"/>
              </w:rPr>
            </w:pPr>
            <w:r w:rsidRPr="00F37F30">
              <w:rPr>
                <w:rFonts w:ascii="Calibri" w:eastAsia="Times New Roman" w:hAnsi="Calibri" w:cs="Calibri"/>
                <w:b/>
                <w:bCs/>
                <w:color w:val="000000"/>
              </w:rPr>
              <w:t xml:space="preserve">Goals: </w:t>
            </w:r>
            <w:r w:rsidRPr="00F37F30">
              <w:rPr>
                <w:rFonts w:ascii="Calibri" w:eastAsia="Times New Roman" w:hAnsi="Calibri" w:cs="Calibri"/>
                <w:color w:val="000000"/>
                <w:sz w:val="20"/>
                <w:szCs w:val="20"/>
              </w:rPr>
              <w:t xml:space="preserve">Identify 3-6 goals for your department for 2020-2021. Each goal should be associated with the core theme </w:t>
            </w:r>
            <w:r w:rsidRPr="00F37F30">
              <w:rPr>
                <w:rFonts w:ascii="Calibri" w:eastAsia="Times New Roman" w:hAnsi="Calibri" w:cs="Calibri"/>
                <w:color w:val="000000"/>
                <w:sz w:val="20"/>
                <w:szCs w:val="20"/>
              </w:rPr>
              <w:t>objective or indicator that best relates to the desired outcome of your work. In parentheses after each of your goals, describe the evidence you plan to use to assess the achievement of that goal.</w:t>
            </w:r>
            <w:r w:rsidRPr="00F37F30">
              <w:rPr>
                <w:rFonts w:ascii="Calibri" w:eastAsia="Times New Roman" w:hAnsi="Calibri" w:cs="Calibri"/>
                <w:i/>
                <w:iCs/>
                <w:color w:val="000000"/>
                <w:sz w:val="20"/>
                <w:szCs w:val="20"/>
              </w:rPr>
              <w:t> </w:t>
            </w:r>
          </w:p>
          <w:p w14:paraId="37AFEB97" w14:textId="77777777" w:rsidR="00F37F30" w:rsidRPr="00F37F30" w:rsidRDefault="00F37F30" w:rsidP="00F37F30">
            <w:pPr>
              <w:spacing w:after="0" w:line="240" w:lineRule="auto"/>
              <w:rPr>
                <w:rFonts w:ascii="Times New Roman" w:eastAsia="Times New Roman" w:hAnsi="Times New Roman" w:cs="Times New Roman"/>
                <w:sz w:val="24"/>
                <w:szCs w:val="24"/>
              </w:rPr>
            </w:pPr>
          </w:p>
          <w:p w14:paraId="72EDC9A8" w14:textId="77777777" w:rsidR="00F37F30" w:rsidRPr="00F37F30" w:rsidRDefault="00764EE0" w:rsidP="00F37F30">
            <w:pPr>
              <w:spacing w:before="60" w:after="60" w:line="240" w:lineRule="auto"/>
              <w:rPr>
                <w:rFonts w:ascii="Times New Roman" w:eastAsia="Times New Roman" w:hAnsi="Times New Roman" w:cs="Times New Roman"/>
                <w:sz w:val="24"/>
                <w:szCs w:val="24"/>
              </w:rPr>
            </w:pPr>
            <w:r w:rsidRPr="00F37F30">
              <w:rPr>
                <w:rFonts w:ascii="Calibri" w:eastAsia="Times New Roman" w:hAnsi="Calibri" w:cs="Calibri"/>
                <w:color w:val="000000"/>
                <w:sz w:val="20"/>
                <w:szCs w:val="20"/>
              </w:rPr>
              <w:t xml:space="preserve">Not every objective or indicator will have an associated </w:t>
            </w:r>
            <w:r w:rsidRPr="00F37F30">
              <w:rPr>
                <w:rFonts w:ascii="Calibri" w:eastAsia="Times New Roman" w:hAnsi="Calibri" w:cs="Calibri"/>
                <w:color w:val="000000"/>
                <w:sz w:val="20"/>
                <w:szCs w:val="20"/>
              </w:rPr>
              <w:t>goal from your department, and you are welcome to delete the Core Themes/Objectives/Indicators that are NOT directly related to your goals for 2020-2021. </w:t>
            </w:r>
          </w:p>
        </w:tc>
      </w:tr>
      <w:tr w:rsidR="006C02E5" w14:paraId="548D3A38" w14:textId="77777777" w:rsidTr="00323AED">
        <w:tc>
          <w:tcPr>
            <w:tcW w:w="0" w:type="auto"/>
            <w:tcBorders>
              <w:top w:val="single" w:sz="8" w:space="0" w:color="7BA0CD"/>
              <w:left w:val="single" w:sz="8" w:space="0" w:color="7BA0CD"/>
              <w:bottom w:val="single" w:sz="8" w:space="0" w:color="7BA0CD"/>
              <w:right w:val="single" w:sz="8" w:space="0" w:color="7BA0CD"/>
            </w:tcBorders>
            <w:tcMar>
              <w:top w:w="0" w:type="dxa"/>
              <w:left w:w="115" w:type="dxa"/>
              <w:bottom w:w="0" w:type="dxa"/>
              <w:right w:w="115" w:type="dxa"/>
            </w:tcMar>
            <w:hideMark/>
          </w:tcPr>
          <w:p w14:paraId="633E5F07" w14:textId="77777777" w:rsidR="00323AED" w:rsidRPr="006E4B1B" w:rsidRDefault="00764EE0" w:rsidP="00FE33D6">
            <w:pPr>
              <w:pStyle w:val="ListParagraph"/>
              <w:numPr>
                <w:ilvl w:val="0"/>
                <w:numId w:val="10"/>
              </w:numPr>
              <w:spacing w:after="240" w:line="240" w:lineRule="auto"/>
              <w:rPr>
                <w:rFonts w:eastAsia="Times New Roman" w:cstheme="minorHAnsi"/>
                <w:sz w:val="24"/>
                <w:szCs w:val="24"/>
              </w:rPr>
            </w:pPr>
            <w:r>
              <w:rPr>
                <w:rFonts w:eastAsia="Times New Roman" w:cstheme="minorHAnsi"/>
                <w:szCs w:val="24"/>
              </w:rPr>
              <w:t xml:space="preserve">Develop an assessment plan to effectively critique and review CCIE programs and </w:t>
            </w:r>
            <w:r>
              <w:rPr>
                <w:rFonts w:eastAsia="Times New Roman" w:cstheme="minorHAnsi"/>
                <w:szCs w:val="24"/>
              </w:rPr>
              <w:t>initiatives</w:t>
            </w:r>
          </w:p>
          <w:p w14:paraId="6AD080AF" w14:textId="77777777" w:rsidR="00FE33D6" w:rsidRDefault="00764EE0" w:rsidP="00FE33D6">
            <w:pPr>
              <w:pStyle w:val="ListParagraph"/>
              <w:numPr>
                <w:ilvl w:val="1"/>
                <w:numId w:val="10"/>
              </w:numPr>
            </w:pPr>
            <w:r>
              <w:t>Assess student knowledge of EDI concepts</w:t>
            </w:r>
            <w:r w:rsidR="00ED3A44">
              <w:rPr>
                <w:rFonts w:eastAsia="Times New Roman" w:cstheme="minorHAnsi"/>
                <w:szCs w:val="24"/>
              </w:rPr>
              <w:t xml:space="preserve"> (Core theme 1, obj. 2)</w:t>
            </w:r>
          </w:p>
          <w:p w14:paraId="5BE59E0D" w14:textId="77777777" w:rsidR="00FE33D6" w:rsidRPr="00FE33D6" w:rsidRDefault="00764EE0" w:rsidP="00FE33D6">
            <w:pPr>
              <w:pStyle w:val="ListParagraph"/>
              <w:numPr>
                <w:ilvl w:val="0"/>
                <w:numId w:val="10"/>
              </w:numPr>
              <w:spacing w:after="240" w:line="240" w:lineRule="auto"/>
              <w:rPr>
                <w:rFonts w:eastAsia="Times New Roman" w:cstheme="minorHAnsi"/>
                <w:sz w:val="24"/>
                <w:szCs w:val="24"/>
              </w:rPr>
            </w:pPr>
            <w:r>
              <w:rPr>
                <w:rFonts w:eastAsia="Times New Roman" w:cstheme="minorHAnsi"/>
                <w:szCs w:val="24"/>
              </w:rPr>
              <w:t>Provide additional leadership/curriculum-based</w:t>
            </w:r>
            <w:r>
              <w:rPr>
                <w:rFonts w:eastAsia="Times New Roman" w:cstheme="minorHAnsi"/>
                <w:szCs w:val="24"/>
              </w:rPr>
              <w:t xml:space="preserve"> programming for students to develop a greater understanding of social justice based concepts</w:t>
            </w:r>
            <w:r w:rsidR="00FE74B0">
              <w:rPr>
                <w:rFonts w:eastAsia="Times New Roman" w:cstheme="minorHAnsi"/>
                <w:szCs w:val="24"/>
              </w:rPr>
              <w:t xml:space="preserve"> (Core theme 2, obj. 1, 1.1,1.2,1.3, obj. 2)</w:t>
            </w:r>
          </w:p>
          <w:p w14:paraId="12ED48E5" w14:textId="77777777" w:rsidR="00323AED" w:rsidRDefault="00764EE0" w:rsidP="00FE33D6">
            <w:pPr>
              <w:pStyle w:val="ListParagraph"/>
              <w:numPr>
                <w:ilvl w:val="1"/>
                <w:numId w:val="10"/>
              </w:numPr>
            </w:pPr>
            <w:r>
              <w:t xml:space="preserve">Enhance service-learning education opportunities </w:t>
            </w:r>
          </w:p>
          <w:p w14:paraId="34122972" w14:textId="77777777" w:rsidR="00323AED" w:rsidRDefault="00764EE0" w:rsidP="00FE33D6">
            <w:pPr>
              <w:pStyle w:val="ListParagraph"/>
              <w:numPr>
                <w:ilvl w:val="1"/>
                <w:numId w:val="10"/>
              </w:numPr>
            </w:pPr>
            <w:r>
              <w:t>Teac</w:t>
            </w:r>
            <w:r w:rsidR="00FE33D6">
              <w:t>h-ins facilitated by CCIE staff (i.e., new-formed Living Room Talk series)</w:t>
            </w:r>
          </w:p>
          <w:p w14:paraId="37CCD35B" w14:textId="77777777" w:rsidR="00323AED" w:rsidRDefault="00323AED" w:rsidP="00323AED">
            <w:pPr>
              <w:pStyle w:val="ListParagraph"/>
              <w:ind w:left="2160"/>
            </w:pPr>
          </w:p>
          <w:p w14:paraId="47D514D6" w14:textId="77777777" w:rsidR="00F37F30" w:rsidRPr="00ED3A44" w:rsidRDefault="00764EE0" w:rsidP="00ED3A44">
            <w:pPr>
              <w:pStyle w:val="ListParagraph"/>
              <w:numPr>
                <w:ilvl w:val="0"/>
                <w:numId w:val="10"/>
              </w:numPr>
            </w:pPr>
            <w:r>
              <w:t>Increase i</w:t>
            </w:r>
            <w:r w:rsidR="00323AED">
              <w:t>ntentional outreach to greater serve</w:t>
            </w:r>
            <w:r w:rsidR="00FE74B0">
              <w:t xml:space="preserve"> diverse HC student populations including evening,</w:t>
            </w:r>
            <w:r w:rsidR="00323AED">
              <w:t xml:space="preserve"> ABE/ESL, high school</w:t>
            </w:r>
            <w:r w:rsidR="00FE74B0">
              <w:t xml:space="preserve"> completion program students,</w:t>
            </w:r>
            <w:r w:rsidR="00323AED">
              <w:t xml:space="preserve"> etc. </w:t>
            </w:r>
            <w:r w:rsidR="00FE74B0">
              <w:t>(Core theme 3)</w:t>
            </w:r>
          </w:p>
        </w:tc>
      </w:tr>
    </w:tbl>
    <w:p w14:paraId="48FF6670" w14:textId="77777777" w:rsidR="00F37F30" w:rsidRPr="00F37F30" w:rsidRDefault="00F37F30" w:rsidP="00F37F30">
      <w:pPr>
        <w:spacing w:after="0" w:line="240" w:lineRule="auto"/>
        <w:rPr>
          <w:rFonts w:ascii="Times New Roman" w:eastAsia="Times New Roman" w:hAnsi="Times New Roman" w:cs="Times New Roman"/>
          <w:sz w:val="24"/>
          <w:szCs w:val="24"/>
        </w:rPr>
      </w:pPr>
    </w:p>
    <w:tbl>
      <w:tblPr>
        <w:tblW w:w="9450" w:type="dxa"/>
        <w:tblInd w:w="-100" w:type="dxa"/>
        <w:tblCellMar>
          <w:top w:w="15" w:type="dxa"/>
          <w:left w:w="15" w:type="dxa"/>
          <w:bottom w:w="15" w:type="dxa"/>
          <w:right w:w="15" w:type="dxa"/>
        </w:tblCellMar>
        <w:tblLook w:val="04A0" w:firstRow="1" w:lastRow="0" w:firstColumn="1" w:lastColumn="0" w:noHBand="0" w:noVBand="1"/>
      </w:tblPr>
      <w:tblGrid>
        <w:gridCol w:w="9450"/>
      </w:tblGrid>
      <w:tr w:rsidR="006C02E5" w14:paraId="523F0E4D" w14:textId="77777777" w:rsidTr="00ED3A44">
        <w:tc>
          <w:tcPr>
            <w:tcW w:w="9450" w:type="dxa"/>
            <w:tcBorders>
              <w:top w:val="single" w:sz="8" w:space="0" w:color="7BA0CD"/>
              <w:left w:val="single" w:sz="8" w:space="0" w:color="7BA0CD"/>
              <w:bottom w:val="single" w:sz="8" w:space="0" w:color="7BA0CD"/>
              <w:right w:val="single" w:sz="8" w:space="0" w:color="7BA0CD"/>
            </w:tcBorders>
            <w:shd w:val="clear" w:color="auto" w:fill="608AC5"/>
            <w:tcMar>
              <w:top w:w="0" w:type="dxa"/>
              <w:left w:w="115" w:type="dxa"/>
              <w:bottom w:w="0" w:type="dxa"/>
              <w:right w:w="115" w:type="dxa"/>
            </w:tcMar>
            <w:hideMark/>
          </w:tcPr>
          <w:p w14:paraId="0909A657" w14:textId="77777777" w:rsidR="00F37F30" w:rsidRPr="00F37F30" w:rsidRDefault="00764EE0" w:rsidP="00F37F30">
            <w:pPr>
              <w:spacing w:before="60" w:after="60" w:line="240" w:lineRule="auto"/>
              <w:rPr>
                <w:rFonts w:ascii="Times New Roman" w:eastAsia="Times New Roman" w:hAnsi="Times New Roman" w:cs="Times New Roman"/>
                <w:sz w:val="24"/>
                <w:szCs w:val="24"/>
              </w:rPr>
            </w:pPr>
            <w:r w:rsidRPr="00F37F30">
              <w:rPr>
                <w:rFonts w:ascii="Calibri" w:eastAsia="Times New Roman" w:hAnsi="Calibri" w:cs="Calibri"/>
                <w:b/>
                <w:bCs/>
                <w:color w:val="FFFFFF"/>
                <w:sz w:val="28"/>
                <w:szCs w:val="28"/>
              </w:rPr>
              <w:lastRenderedPageBreak/>
              <w:t>Suggestions to improve this report or process</w:t>
            </w:r>
          </w:p>
        </w:tc>
      </w:tr>
      <w:tr w:rsidR="006C02E5" w14:paraId="28018AAA" w14:textId="77777777" w:rsidTr="00ED3A44">
        <w:trPr>
          <w:trHeight w:val="421"/>
        </w:trPr>
        <w:tc>
          <w:tcPr>
            <w:tcW w:w="9450" w:type="dxa"/>
            <w:tcBorders>
              <w:top w:val="single" w:sz="8" w:space="0" w:color="7BA0CD"/>
              <w:left w:val="single" w:sz="8" w:space="0" w:color="7BA0CD"/>
              <w:bottom w:val="single" w:sz="8" w:space="0" w:color="7BA0CD"/>
              <w:right w:val="single" w:sz="8" w:space="0" w:color="7BA0CD"/>
            </w:tcBorders>
            <w:tcMar>
              <w:top w:w="0" w:type="dxa"/>
              <w:left w:w="115" w:type="dxa"/>
              <w:bottom w:w="0" w:type="dxa"/>
              <w:right w:w="115" w:type="dxa"/>
            </w:tcMar>
            <w:hideMark/>
          </w:tcPr>
          <w:p w14:paraId="581490BD" w14:textId="77777777" w:rsidR="00F37F30" w:rsidRPr="00F37F30" w:rsidRDefault="00764EE0" w:rsidP="00F37F30">
            <w:pPr>
              <w:spacing w:after="240" w:line="240" w:lineRule="auto"/>
              <w:rPr>
                <w:rFonts w:ascii="Times New Roman" w:eastAsia="Times New Roman" w:hAnsi="Times New Roman" w:cs="Times New Roman"/>
                <w:sz w:val="24"/>
                <w:szCs w:val="24"/>
              </w:rPr>
            </w:pPr>
            <w:r w:rsidRPr="00F37F30">
              <w:rPr>
                <w:rFonts w:ascii="Times New Roman" w:eastAsia="Times New Roman" w:hAnsi="Times New Roman" w:cs="Times New Roman"/>
                <w:sz w:val="24"/>
                <w:szCs w:val="24"/>
              </w:rPr>
              <w:br/>
            </w:r>
            <w:r w:rsidR="00ED3A44">
              <w:rPr>
                <w:rFonts w:eastAsia="Times New Roman" w:cstheme="minorHAnsi"/>
                <w:sz w:val="24"/>
                <w:szCs w:val="24"/>
              </w:rPr>
              <w:t>At this time, I do not have any feedback.</w:t>
            </w:r>
            <w:r w:rsidRPr="00F37F30">
              <w:rPr>
                <w:rFonts w:ascii="Times New Roman" w:eastAsia="Times New Roman" w:hAnsi="Times New Roman" w:cs="Times New Roman"/>
                <w:sz w:val="24"/>
                <w:szCs w:val="24"/>
              </w:rPr>
              <w:br/>
            </w:r>
            <w:r w:rsidRPr="00F37F30">
              <w:rPr>
                <w:rFonts w:ascii="Times New Roman" w:eastAsia="Times New Roman" w:hAnsi="Times New Roman" w:cs="Times New Roman"/>
                <w:sz w:val="24"/>
                <w:szCs w:val="24"/>
              </w:rPr>
              <w:br/>
            </w:r>
          </w:p>
        </w:tc>
      </w:tr>
    </w:tbl>
    <w:p w14:paraId="5E3153BA" w14:textId="77777777" w:rsidR="004365B0" w:rsidRDefault="004365B0"/>
    <w:sectPr w:rsidR="00436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7CD1"/>
    <w:multiLevelType w:val="hybridMultilevel"/>
    <w:tmpl w:val="7C32FCE6"/>
    <w:lvl w:ilvl="0" w:tplc="5F105840">
      <w:start w:val="1"/>
      <w:numFmt w:val="bullet"/>
      <w:lvlText w:val=""/>
      <w:lvlJc w:val="left"/>
      <w:pPr>
        <w:ind w:left="720" w:hanging="360"/>
      </w:pPr>
      <w:rPr>
        <w:rFonts w:ascii="Symbol" w:hAnsi="Symbol" w:hint="default"/>
      </w:rPr>
    </w:lvl>
    <w:lvl w:ilvl="1" w:tplc="0E2CEF36" w:tentative="1">
      <w:start w:val="1"/>
      <w:numFmt w:val="bullet"/>
      <w:lvlText w:val="o"/>
      <w:lvlJc w:val="left"/>
      <w:pPr>
        <w:ind w:left="1440" w:hanging="360"/>
      </w:pPr>
      <w:rPr>
        <w:rFonts w:ascii="Courier New" w:hAnsi="Courier New" w:cs="Courier New" w:hint="default"/>
      </w:rPr>
    </w:lvl>
    <w:lvl w:ilvl="2" w:tplc="7F7AD458" w:tentative="1">
      <w:start w:val="1"/>
      <w:numFmt w:val="bullet"/>
      <w:lvlText w:val=""/>
      <w:lvlJc w:val="left"/>
      <w:pPr>
        <w:ind w:left="2160" w:hanging="360"/>
      </w:pPr>
      <w:rPr>
        <w:rFonts w:ascii="Wingdings" w:hAnsi="Wingdings" w:hint="default"/>
      </w:rPr>
    </w:lvl>
    <w:lvl w:ilvl="3" w:tplc="DCCE7392" w:tentative="1">
      <w:start w:val="1"/>
      <w:numFmt w:val="bullet"/>
      <w:lvlText w:val=""/>
      <w:lvlJc w:val="left"/>
      <w:pPr>
        <w:ind w:left="2880" w:hanging="360"/>
      </w:pPr>
      <w:rPr>
        <w:rFonts w:ascii="Symbol" w:hAnsi="Symbol" w:hint="default"/>
      </w:rPr>
    </w:lvl>
    <w:lvl w:ilvl="4" w:tplc="39942E1C" w:tentative="1">
      <w:start w:val="1"/>
      <w:numFmt w:val="bullet"/>
      <w:lvlText w:val="o"/>
      <w:lvlJc w:val="left"/>
      <w:pPr>
        <w:ind w:left="3600" w:hanging="360"/>
      </w:pPr>
      <w:rPr>
        <w:rFonts w:ascii="Courier New" w:hAnsi="Courier New" w:cs="Courier New" w:hint="default"/>
      </w:rPr>
    </w:lvl>
    <w:lvl w:ilvl="5" w:tplc="5E6483B6" w:tentative="1">
      <w:start w:val="1"/>
      <w:numFmt w:val="bullet"/>
      <w:lvlText w:val=""/>
      <w:lvlJc w:val="left"/>
      <w:pPr>
        <w:ind w:left="4320" w:hanging="360"/>
      </w:pPr>
      <w:rPr>
        <w:rFonts w:ascii="Wingdings" w:hAnsi="Wingdings" w:hint="default"/>
      </w:rPr>
    </w:lvl>
    <w:lvl w:ilvl="6" w:tplc="57EC8938" w:tentative="1">
      <w:start w:val="1"/>
      <w:numFmt w:val="bullet"/>
      <w:lvlText w:val=""/>
      <w:lvlJc w:val="left"/>
      <w:pPr>
        <w:ind w:left="5040" w:hanging="360"/>
      </w:pPr>
      <w:rPr>
        <w:rFonts w:ascii="Symbol" w:hAnsi="Symbol" w:hint="default"/>
      </w:rPr>
    </w:lvl>
    <w:lvl w:ilvl="7" w:tplc="CCE61548" w:tentative="1">
      <w:start w:val="1"/>
      <w:numFmt w:val="bullet"/>
      <w:lvlText w:val="o"/>
      <w:lvlJc w:val="left"/>
      <w:pPr>
        <w:ind w:left="5760" w:hanging="360"/>
      </w:pPr>
      <w:rPr>
        <w:rFonts w:ascii="Courier New" w:hAnsi="Courier New" w:cs="Courier New" w:hint="default"/>
      </w:rPr>
    </w:lvl>
    <w:lvl w:ilvl="8" w:tplc="D8469448" w:tentative="1">
      <w:start w:val="1"/>
      <w:numFmt w:val="bullet"/>
      <w:lvlText w:val=""/>
      <w:lvlJc w:val="left"/>
      <w:pPr>
        <w:ind w:left="6480" w:hanging="360"/>
      </w:pPr>
      <w:rPr>
        <w:rFonts w:ascii="Wingdings" w:hAnsi="Wingdings" w:hint="default"/>
      </w:rPr>
    </w:lvl>
  </w:abstractNum>
  <w:abstractNum w:abstractNumId="1" w15:restartNumberingAfterBreak="0">
    <w:nsid w:val="06324CB9"/>
    <w:multiLevelType w:val="hybridMultilevel"/>
    <w:tmpl w:val="21DE8A1C"/>
    <w:lvl w:ilvl="0" w:tplc="07301B6E">
      <w:start w:val="1"/>
      <w:numFmt w:val="bullet"/>
      <w:lvlText w:val=""/>
      <w:lvlJc w:val="left"/>
      <w:pPr>
        <w:ind w:left="720" w:hanging="360"/>
      </w:pPr>
      <w:rPr>
        <w:rFonts w:ascii="Symbol" w:hAnsi="Symbol" w:hint="default"/>
      </w:rPr>
    </w:lvl>
    <w:lvl w:ilvl="1" w:tplc="9D901F26" w:tentative="1">
      <w:start w:val="1"/>
      <w:numFmt w:val="bullet"/>
      <w:lvlText w:val="o"/>
      <w:lvlJc w:val="left"/>
      <w:pPr>
        <w:ind w:left="1440" w:hanging="360"/>
      </w:pPr>
      <w:rPr>
        <w:rFonts w:ascii="Courier New" w:hAnsi="Courier New" w:cs="Courier New" w:hint="default"/>
      </w:rPr>
    </w:lvl>
    <w:lvl w:ilvl="2" w:tplc="4F98DF6A" w:tentative="1">
      <w:start w:val="1"/>
      <w:numFmt w:val="bullet"/>
      <w:lvlText w:val=""/>
      <w:lvlJc w:val="left"/>
      <w:pPr>
        <w:ind w:left="2160" w:hanging="360"/>
      </w:pPr>
      <w:rPr>
        <w:rFonts w:ascii="Wingdings" w:hAnsi="Wingdings" w:hint="default"/>
      </w:rPr>
    </w:lvl>
    <w:lvl w:ilvl="3" w:tplc="6A942BCE" w:tentative="1">
      <w:start w:val="1"/>
      <w:numFmt w:val="bullet"/>
      <w:lvlText w:val=""/>
      <w:lvlJc w:val="left"/>
      <w:pPr>
        <w:ind w:left="2880" w:hanging="360"/>
      </w:pPr>
      <w:rPr>
        <w:rFonts w:ascii="Symbol" w:hAnsi="Symbol" w:hint="default"/>
      </w:rPr>
    </w:lvl>
    <w:lvl w:ilvl="4" w:tplc="C1AEC1E0" w:tentative="1">
      <w:start w:val="1"/>
      <w:numFmt w:val="bullet"/>
      <w:lvlText w:val="o"/>
      <w:lvlJc w:val="left"/>
      <w:pPr>
        <w:ind w:left="3600" w:hanging="360"/>
      </w:pPr>
      <w:rPr>
        <w:rFonts w:ascii="Courier New" w:hAnsi="Courier New" w:cs="Courier New" w:hint="default"/>
      </w:rPr>
    </w:lvl>
    <w:lvl w:ilvl="5" w:tplc="3CE0C9E0" w:tentative="1">
      <w:start w:val="1"/>
      <w:numFmt w:val="bullet"/>
      <w:lvlText w:val=""/>
      <w:lvlJc w:val="left"/>
      <w:pPr>
        <w:ind w:left="4320" w:hanging="360"/>
      </w:pPr>
      <w:rPr>
        <w:rFonts w:ascii="Wingdings" w:hAnsi="Wingdings" w:hint="default"/>
      </w:rPr>
    </w:lvl>
    <w:lvl w:ilvl="6" w:tplc="22F0D8CA" w:tentative="1">
      <w:start w:val="1"/>
      <w:numFmt w:val="bullet"/>
      <w:lvlText w:val=""/>
      <w:lvlJc w:val="left"/>
      <w:pPr>
        <w:ind w:left="5040" w:hanging="360"/>
      </w:pPr>
      <w:rPr>
        <w:rFonts w:ascii="Symbol" w:hAnsi="Symbol" w:hint="default"/>
      </w:rPr>
    </w:lvl>
    <w:lvl w:ilvl="7" w:tplc="584E2C0C" w:tentative="1">
      <w:start w:val="1"/>
      <w:numFmt w:val="bullet"/>
      <w:lvlText w:val="o"/>
      <w:lvlJc w:val="left"/>
      <w:pPr>
        <w:ind w:left="5760" w:hanging="360"/>
      </w:pPr>
      <w:rPr>
        <w:rFonts w:ascii="Courier New" w:hAnsi="Courier New" w:cs="Courier New" w:hint="default"/>
      </w:rPr>
    </w:lvl>
    <w:lvl w:ilvl="8" w:tplc="39B89088" w:tentative="1">
      <w:start w:val="1"/>
      <w:numFmt w:val="bullet"/>
      <w:lvlText w:val=""/>
      <w:lvlJc w:val="left"/>
      <w:pPr>
        <w:ind w:left="6480" w:hanging="360"/>
      </w:pPr>
      <w:rPr>
        <w:rFonts w:ascii="Wingdings" w:hAnsi="Wingdings" w:hint="default"/>
      </w:rPr>
    </w:lvl>
  </w:abstractNum>
  <w:abstractNum w:abstractNumId="2" w15:restartNumberingAfterBreak="0">
    <w:nsid w:val="078772B8"/>
    <w:multiLevelType w:val="hybridMultilevel"/>
    <w:tmpl w:val="834C772A"/>
    <w:lvl w:ilvl="0" w:tplc="CC22DCCA">
      <w:start w:val="1"/>
      <w:numFmt w:val="bullet"/>
      <w:lvlText w:val=""/>
      <w:lvlJc w:val="left"/>
      <w:pPr>
        <w:ind w:left="720" w:hanging="360"/>
      </w:pPr>
      <w:rPr>
        <w:rFonts w:ascii="Symbol" w:hAnsi="Symbol" w:hint="default"/>
      </w:rPr>
    </w:lvl>
    <w:lvl w:ilvl="1" w:tplc="F3EEAEBA" w:tentative="1">
      <w:start w:val="1"/>
      <w:numFmt w:val="bullet"/>
      <w:lvlText w:val="o"/>
      <w:lvlJc w:val="left"/>
      <w:pPr>
        <w:ind w:left="1440" w:hanging="360"/>
      </w:pPr>
      <w:rPr>
        <w:rFonts w:ascii="Courier New" w:hAnsi="Courier New" w:cs="Courier New" w:hint="default"/>
      </w:rPr>
    </w:lvl>
    <w:lvl w:ilvl="2" w:tplc="A9FCAEEE" w:tentative="1">
      <w:start w:val="1"/>
      <w:numFmt w:val="bullet"/>
      <w:lvlText w:val=""/>
      <w:lvlJc w:val="left"/>
      <w:pPr>
        <w:ind w:left="2160" w:hanging="360"/>
      </w:pPr>
      <w:rPr>
        <w:rFonts w:ascii="Wingdings" w:hAnsi="Wingdings" w:hint="default"/>
      </w:rPr>
    </w:lvl>
    <w:lvl w:ilvl="3" w:tplc="6A4AF75E" w:tentative="1">
      <w:start w:val="1"/>
      <w:numFmt w:val="bullet"/>
      <w:lvlText w:val=""/>
      <w:lvlJc w:val="left"/>
      <w:pPr>
        <w:ind w:left="2880" w:hanging="360"/>
      </w:pPr>
      <w:rPr>
        <w:rFonts w:ascii="Symbol" w:hAnsi="Symbol" w:hint="default"/>
      </w:rPr>
    </w:lvl>
    <w:lvl w:ilvl="4" w:tplc="7772E9CA" w:tentative="1">
      <w:start w:val="1"/>
      <w:numFmt w:val="bullet"/>
      <w:lvlText w:val="o"/>
      <w:lvlJc w:val="left"/>
      <w:pPr>
        <w:ind w:left="3600" w:hanging="360"/>
      </w:pPr>
      <w:rPr>
        <w:rFonts w:ascii="Courier New" w:hAnsi="Courier New" w:cs="Courier New" w:hint="default"/>
      </w:rPr>
    </w:lvl>
    <w:lvl w:ilvl="5" w:tplc="88E88BE8" w:tentative="1">
      <w:start w:val="1"/>
      <w:numFmt w:val="bullet"/>
      <w:lvlText w:val=""/>
      <w:lvlJc w:val="left"/>
      <w:pPr>
        <w:ind w:left="4320" w:hanging="360"/>
      </w:pPr>
      <w:rPr>
        <w:rFonts w:ascii="Wingdings" w:hAnsi="Wingdings" w:hint="default"/>
      </w:rPr>
    </w:lvl>
    <w:lvl w:ilvl="6" w:tplc="D1AC335A" w:tentative="1">
      <w:start w:val="1"/>
      <w:numFmt w:val="bullet"/>
      <w:lvlText w:val=""/>
      <w:lvlJc w:val="left"/>
      <w:pPr>
        <w:ind w:left="5040" w:hanging="360"/>
      </w:pPr>
      <w:rPr>
        <w:rFonts w:ascii="Symbol" w:hAnsi="Symbol" w:hint="default"/>
      </w:rPr>
    </w:lvl>
    <w:lvl w:ilvl="7" w:tplc="8E98C1EC" w:tentative="1">
      <w:start w:val="1"/>
      <w:numFmt w:val="bullet"/>
      <w:lvlText w:val="o"/>
      <w:lvlJc w:val="left"/>
      <w:pPr>
        <w:ind w:left="5760" w:hanging="360"/>
      </w:pPr>
      <w:rPr>
        <w:rFonts w:ascii="Courier New" w:hAnsi="Courier New" w:cs="Courier New" w:hint="default"/>
      </w:rPr>
    </w:lvl>
    <w:lvl w:ilvl="8" w:tplc="FC7E31B4" w:tentative="1">
      <w:start w:val="1"/>
      <w:numFmt w:val="bullet"/>
      <w:lvlText w:val=""/>
      <w:lvlJc w:val="left"/>
      <w:pPr>
        <w:ind w:left="6480" w:hanging="360"/>
      </w:pPr>
      <w:rPr>
        <w:rFonts w:ascii="Wingdings" w:hAnsi="Wingdings" w:hint="default"/>
      </w:rPr>
    </w:lvl>
  </w:abstractNum>
  <w:abstractNum w:abstractNumId="3" w15:restartNumberingAfterBreak="0">
    <w:nsid w:val="144B339A"/>
    <w:multiLevelType w:val="hybridMultilevel"/>
    <w:tmpl w:val="C83C455C"/>
    <w:lvl w:ilvl="0" w:tplc="78BC51FA">
      <w:start w:val="1"/>
      <w:numFmt w:val="bullet"/>
      <w:lvlText w:val=""/>
      <w:lvlJc w:val="left"/>
      <w:pPr>
        <w:ind w:left="1440" w:hanging="360"/>
      </w:pPr>
      <w:rPr>
        <w:rFonts w:ascii="Symbol" w:hAnsi="Symbol" w:hint="default"/>
      </w:rPr>
    </w:lvl>
    <w:lvl w:ilvl="1" w:tplc="5E5C6230" w:tentative="1">
      <w:start w:val="1"/>
      <w:numFmt w:val="bullet"/>
      <w:lvlText w:val="o"/>
      <w:lvlJc w:val="left"/>
      <w:pPr>
        <w:ind w:left="2160" w:hanging="360"/>
      </w:pPr>
      <w:rPr>
        <w:rFonts w:ascii="Courier New" w:hAnsi="Courier New" w:cs="Courier New" w:hint="default"/>
      </w:rPr>
    </w:lvl>
    <w:lvl w:ilvl="2" w:tplc="3D5098BC" w:tentative="1">
      <w:start w:val="1"/>
      <w:numFmt w:val="bullet"/>
      <w:lvlText w:val=""/>
      <w:lvlJc w:val="left"/>
      <w:pPr>
        <w:ind w:left="2880" w:hanging="360"/>
      </w:pPr>
      <w:rPr>
        <w:rFonts w:ascii="Wingdings" w:hAnsi="Wingdings" w:hint="default"/>
      </w:rPr>
    </w:lvl>
    <w:lvl w:ilvl="3" w:tplc="CD0851CA" w:tentative="1">
      <w:start w:val="1"/>
      <w:numFmt w:val="bullet"/>
      <w:lvlText w:val=""/>
      <w:lvlJc w:val="left"/>
      <w:pPr>
        <w:ind w:left="3600" w:hanging="360"/>
      </w:pPr>
      <w:rPr>
        <w:rFonts w:ascii="Symbol" w:hAnsi="Symbol" w:hint="default"/>
      </w:rPr>
    </w:lvl>
    <w:lvl w:ilvl="4" w:tplc="1C16C408" w:tentative="1">
      <w:start w:val="1"/>
      <w:numFmt w:val="bullet"/>
      <w:lvlText w:val="o"/>
      <w:lvlJc w:val="left"/>
      <w:pPr>
        <w:ind w:left="4320" w:hanging="360"/>
      </w:pPr>
      <w:rPr>
        <w:rFonts w:ascii="Courier New" w:hAnsi="Courier New" w:cs="Courier New" w:hint="default"/>
      </w:rPr>
    </w:lvl>
    <w:lvl w:ilvl="5" w:tplc="09F68D8E" w:tentative="1">
      <w:start w:val="1"/>
      <w:numFmt w:val="bullet"/>
      <w:lvlText w:val=""/>
      <w:lvlJc w:val="left"/>
      <w:pPr>
        <w:ind w:left="5040" w:hanging="360"/>
      </w:pPr>
      <w:rPr>
        <w:rFonts w:ascii="Wingdings" w:hAnsi="Wingdings" w:hint="default"/>
      </w:rPr>
    </w:lvl>
    <w:lvl w:ilvl="6" w:tplc="FEA247C2" w:tentative="1">
      <w:start w:val="1"/>
      <w:numFmt w:val="bullet"/>
      <w:lvlText w:val=""/>
      <w:lvlJc w:val="left"/>
      <w:pPr>
        <w:ind w:left="5760" w:hanging="360"/>
      </w:pPr>
      <w:rPr>
        <w:rFonts w:ascii="Symbol" w:hAnsi="Symbol" w:hint="default"/>
      </w:rPr>
    </w:lvl>
    <w:lvl w:ilvl="7" w:tplc="5B4496E6" w:tentative="1">
      <w:start w:val="1"/>
      <w:numFmt w:val="bullet"/>
      <w:lvlText w:val="o"/>
      <w:lvlJc w:val="left"/>
      <w:pPr>
        <w:ind w:left="6480" w:hanging="360"/>
      </w:pPr>
      <w:rPr>
        <w:rFonts w:ascii="Courier New" w:hAnsi="Courier New" w:cs="Courier New" w:hint="default"/>
      </w:rPr>
    </w:lvl>
    <w:lvl w:ilvl="8" w:tplc="5C64041A" w:tentative="1">
      <w:start w:val="1"/>
      <w:numFmt w:val="bullet"/>
      <w:lvlText w:val=""/>
      <w:lvlJc w:val="left"/>
      <w:pPr>
        <w:ind w:left="7200" w:hanging="360"/>
      </w:pPr>
      <w:rPr>
        <w:rFonts w:ascii="Wingdings" w:hAnsi="Wingdings" w:hint="default"/>
      </w:rPr>
    </w:lvl>
  </w:abstractNum>
  <w:abstractNum w:abstractNumId="4" w15:restartNumberingAfterBreak="0">
    <w:nsid w:val="1EE85AB6"/>
    <w:multiLevelType w:val="hybridMultilevel"/>
    <w:tmpl w:val="85D6EC9E"/>
    <w:lvl w:ilvl="0" w:tplc="78246722">
      <w:start w:val="1"/>
      <w:numFmt w:val="bullet"/>
      <w:lvlText w:val=""/>
      <w:lvlJc w:val="left"/>
      <w:pPr>
        <w:ind w:left="720" w:hanging="360"/>
      </w:pPr>
      <w:rPr>
        <w:rFonts w:ascii="Symbol" w:hAnsi="Symbol" w:hint="default"/>
      </w:rPr>
    </w:lvl>
    <w:lvl w:ilvl="1" w:tplc="D9622FBE" w:tentative="1">
      <w:start w:val="1"/>
      <w:numFmt w:val="bullet"/>
      <w:lvlText w:val="o"/>
      <w:lvlJc w:val="left"/>
      <w:pPr>
        <w:ind w:left="1440" w:hanging="360"/>
      </w:pPr>
      <w:rPr>
        <w:rFonts w:ascii="Courier New" w:hAnsi="Courier New" w:cs="Courier New" w:hint="default"/>
      </w:rPr>
    </w:lvl>
    <w:lvl w:ilvl="2" w:tplc="0BF0316A" w:tentative="1">
      <w:start w:val="1"/>
      <w:numFmt w:val="bullet"/>
      <w:lvlText w:val=""/>
      <w:lvlJc w:val="left"/>
      <w:pPr>
        <w:ind w:left="2160" w:hanging="360"/>
      </w:pPr>
      <w:rPr>
        <w:rFonts w:ascii="Wingdings" w:hAnsi="Wingdings" w:hint="default"/>
      </w:rPr>
    </w:lvl>
    <w:lvl w:ilvl="3" w:tplc="35AED1EE" w:tentative="1">
      <w:start w:val="1"/>
      <w:numFmt w:val="bullet"/>
      <w:lvlText w:val=""/>
      <w:lvlJc w:val="left"/>
      <w:pPr>
        <w:ind w:left="2880" w:hanging="360"/>
      </w:pPr>
      <w:rPr>
        <w:rFonts w:ascii="Symbol" w:hAnsi="Symbol" w:hint="default"/>
      </w:rPr>
    </w:lvl>
    <w:lvl w:ilvl="4" w:tplc="55CA80DE" w:tentative="1">
      <w:start w:val="1"/>
      <w:numFmt w:val="bullet"/>
      <w:lvlText w:val="o"/>
      <w:lvlJc w:val="left"/>
      <w:pPr>
        <w:ind w:left="3600" w:hanging="360"/>
      </w:pPr>
      <w:rPr>
        <w:rFonts w:ascii="Courier New" w:hAnsi="Courier New" w:cs="Courier New" w:hint="default"/>
      </w:rPr>
    </w:lvl>
    <w:lvl w:ilvl="5" w:tplc="3D08E186" w:tentative="1">
      <w:start w:val="1"/>
      <w:numFmt w:val="bullet"/>
      <w:lvlText w:val=""/>
      <w:lvlJc w:val="left"/>
      <w:pPr>
        <w:ind w:left="4320" w:hanging="360"/>
      </w:pPr>
      <w:rPr>
        <w:rFonts w:ascii="Wingdings" w:hAnsi="Wingdings" w:hint="default"/>
      </w:rPr>
    </w:lvl>
    <w:lvl w:ilvl="6" w:tplc="794E0216" w:tentative="1">
      <w:start w:val="1"/>
      <w:numFmt w:val="bullet"/>
      <w:lvlText w:val=""/>
      <w:lvlJc w:val="left"/>
      <w:pPr>
        <w:ind w:left="5040" w:hanging="360"/>
      </w:pPr>
      <w:rPr>
        <w:rFonts w:ascii="Symbol" w:hAnsi="Symbol" w:hint="default"/>
      </w:rPr>
    </w:lvl>
    <w:lvl w:ilvl="7" w:tplc="4060ED82" w:tentative="1">
      <w:start w:val="1"/>
      <w:numFmt w:val="bullet"/>
      <w:lvlText w:val="o"/>
      <w:lvlJc w:val="left"/>
      <w:pPr>
        <w:ind w:left="5760" w:hanging="360"/>
      </w:pPr>
      <w:rPr>
        <w:rFonts w:ascii="Courier New" w:hAnsi="Courier New" w:cs="Courier New" w:hint="default"/>
      </w:rPr>
    </w:lvl>
    <w:lvl w:ilvl="8" w:tplc="24E4AAFE" w:tentative="1">
      <w:start w:val="1"/>
      <w:numFmt w:val="bullet"/>
      <w:lvlText w:val=""/>
      <w:lvlJc w:val="left"/>
      <w:pPr>
        <w:ind w:left="6480" w:hanging="360"/>
      </w:pPr>
      <w:rPr>
        <w:rFonts w:ascii="Wingdings" w:hAnsi="Wingdings" w:hint="default"/>
      </w:rPr>
    </w:lvl>
  </w:abstractNum>
  <w:abstractNum w:abstractNumId="5" w15:restartNumberingAfterBreak="0">
    <w:nsid w:val="1FFF433D"/>
    <w:multiLevelType w:val="hybridMultilevel"/>
    <w:tmpl w:val="8E944064"/>
    <w:lvl w:ilvl="0" w:tplc="421A3F32">
      <w:start w:val="1"/>
      <w:numFmt w:val="upperLetter"/>
      <w:lvlText w:val="%1."/>
      <w:lvlJc w:val="left"/>
      <w:pPr>
        <w:ind w:left="360" w:hanging="360"/>
      </w:pPr>
      <w:rPr>
        <w:rFonts w:hint="default"/>
      </w:rPr>
    </w:lvl>
    <w:lvl w:ilvl="1" w:tplc="C780FC0E">
      <w:start w:val="1"/>
      <w:numFmt w:val="lowerLetter"/>
      <w:lvlText w:val="%2."/>
      <w:lvlJc w:val="left"/>
      <w:pPr>
        <w:ind w:left="1080" w:hanging="360"/>
      </w:pPr>
    </w:lvl>
    <w:lvl w:ilvl="2" w:tplc="72885748">
      <w:start w:val="1"/>
      <w:numFmt w:val="lowerRoman"/>
      <w:lvlText w:val="%3."/>
      <w:lvlJc w:val="right"/>
      <w:pPr>
        <w:ind w:left="1800" w:hanging="180"/>
      </w:pPr>
    </w:lvl>
    <w:lvl w:ilvl="3" w:tplc="DABE52D2">
      <w:start w:val="1"/>
      <w:numFmt w:val="decimal"/>
      <w:lvlText w:val="%4."/>
      <w:lvlJc w:val="left"/>
      <w:pPr>
        <w:ind w:left="2520" w:hanging="360"/>
      </w:pPr>
    </w:lvl>
    <w:lvl w:ilvl="4" w:tplc="D7AEEF22" w:tentative="1">
      <w:start w:val="1"/>
      <w:numFmt w:val="lowerLetter"/>
      <w:lvlText w:val="%5."/>
      <w:lvlJc w:val="left"/>
      <w:pPr>
        <w:ind w:left="3240" w:hanging="360"/>
      </w:pPr>
    </w:lvl>
    <w:lvl w:ilvl="5" w:tplc="A9A0F256" w:tentative="1">
      <w:start w:val="1"/>
      <w:numFmt w:val="lowerRoman"/>
      <w:lvlText w:val="%6."/>
      <w:lvlJc w:val="right"/>
      <w:pPr>
        <w:ind w:left="3960" w:hanging="180"/>
      </w:pPr>
    </w:lvl>
    <w:lvl w:ilvl="6" w:tplc="704A5CDE" w:tentative="1">
      <w:start w:val="1"/>
      <w:numFmt w:val="decimal"/>
      <w:lvlText w:val="%7."/>
      <w:lvlJc w:val="left"/>
      <w:pPr>
        <w:ind w:left="4680" w:hanging="360"/>
      </w:pPr>
    </w:lvl>
    <w:lvl w:ilvl="7" w:tplc="130041B0" w:tentative="1">
      <w:start w:val="1"/>
      <w:numFmt w:val="lowerLetter"/>
      <w:lvlText w:val="%8."/>
      <w:lvlJc w:val="left"/>
      <w:pPr>
        <w:ind w:left="5400" w:hanging="360"/>
      </w:pPr>
    </w:lvl>
    <w:lvl w:ilvl="8" w:tplc="4FFCEFD0" w:tentative="1">
      <w:start w:val="1"/>
      <w:numFmt w:val="lowerRoman"/>
      <w:lvlText w:val="%9."/>
      <w:lvlJc w:val="right"/>
      <w:pPr>
        <w:ind w:left="6120" w:hanging="180"/>
      </w:pPr>
    </w:lvl>
  </w:abstractNum>
  <w:abstractNum w:abstractNumId="6" w15:restartNumberingAfterBreak="0">
    <w:nsid w:val="29C40C47"/>
    <w:multiLevelType w:val="hybridMultilevel"/>
    <w:tmpl w:val="657E12F0"/>
    <w:lvl w:ilvl="0" w:tplc="337222D0">
      <w:start w:val="1"/>
      <w:numFmt w:val="bullet"/>
      <w:lvlText w:val=""/>
      <w:lvlJc w:val="left"/>
      <w:pPr>
        <w:ind w:left="720" w:hanging="360"/>
      </w:pPr>
      <w:rPr>
        <w:rFonts w:ascii="Symbol" w:hAnsi="Symbol" w:hint="default"/>
      </w:rPr>
    </w:lvl>
    <w:lvl w:ilvl="1" w:tplc="03927832" w:tentative="1">
      <w:start w:val="1"/>
      <w:numFmt w:val="bullet"/>
      <w:lvlText w:val="o"/>
      <w:lvlJc w:val="left"/>
      <w:pPr>
        <w:ind w:left="1440" w:hanging="360"/>
      </w:pPr>
      <w:rPr>
        <w:rFonts w:ascii="Courier New" w:hAnsi="Courier New" w:cs="Courier New" w:hint="default"/>
      </w:rPr>
    </w:lvl>
    <w:lvl w:ilvl="2" w:tplc="AD006D3E" w:tentative="1">
      <w:start w:val="1"/>
      <w:numFmt w:val="bullet"/>
      <w:lvlText w:val=""/>
      <w:lvlJc w:val="left"/>
      <w:pPr>
        <w:ind w:left="2160" w:hanging="360"/>
      </w:pPr>
      <w:rPr>
        <w:rFonts w:ascii="Wingdings" w:hAnsi="Wingdings" w:hint="default"/>
      </w:rPr>
    </w:lvl>
    <w:lvl w:ilvl="3" w:tplc="3B127D60" w:tentative="1">
      <w:start w:val="1"/>
      <w:numFmt w:val="bullet"/>
      <w:lvlText w:val=""/>
      <w:lvlJc w:val="left"/>
      <w:pPr>
        <w:ind w:left="2880" w:hanging="360"/>
      </w:pPr>
      <w:rPr>
        <w:rFonts w:ascii="Symbol" w:hAnsi="Symbol" w:hint="default"/>
      </w:rPr>
    </w:lvl>
    <w:lvl w:ilvl="4" w:tplc="3DAAF2C4" w:tentative="1">
      <w:start w:val="1"/>
      <w:numFmt w:val="bullet"/>
      <w:lvlText w:val="o"/>
      <w:lvlJc w:val="left"/>
      <w:pPr>
        <w:ind w:left="3600" w:hanging="360"/>
      </w:pPr>
      <w:rPr>
        <w:rFonts w:ascii="Courier New" w:hAnsi="Courier New" w:cs="Courier New" w:hint="default"/>
      </w:rPr>
    </w:lvl>
    <w:lvl w:ilvl="5" w:tplc="D980B126" w:tentative="1">
      <w:start w:val="1"/>
      <w:numFmt w:val="bullet"/>
      <w:lvlText w:val=""/>
      <w:lvlJc w:val="left"/>
      <w:pPr>
        <w:ind w:left="4320" w:hanging="360"/>
      </w:pPr>
      <w:rPr>
        <w:rFonts w:ascii="Wingdings" w:hAnsi="Wingdings" w:hint="default"/>
      </w:rPr>
    </w:lvl>
    <w:lvl w:ilvl="6" w:tplc="72E2CDE0" w:tentative="1">
      <w:start w:val="1"/>
      <w:numFmt w:val="bullet"/>
      <w:lvlText w:val=""/>
      <w:lvlJc w:val="left"/>
      <w:pPr>
        <w:ind w:left="5040" w:hanging="360"/>
      </w:pPr>
      <w:rPr>
        <w:rFonts w:ascii="Symbol" w:hAnsi="Symbol" w:hint="default"/>
      </w:rPr>
    </w:lvl>
    <w:lvl w:ilvl="7" w:tplc="8D2A1F0C" w:tentative="1">
      <w:start w:val="1"/>
      <w:numFmt w:val="bullet"/>
      <w:lvlText w:val="o"/>
      <w:lvlJc w:val="left"/>
      <w:pPr>
        <w:ind w:left="5760" w:hanging="360"/>
      </w:pPr>
      <w:rPr>
        <w:rFonts w:ascii="Courier New" w:hAnsi="Courier New" w:cs="Courier New" w:hint="default"/>
      </w:rPr>
    </w:lvl>
    <w:lvl w:ilvl="8" w:tplc="56F08F1E" w:tentative="1">
      <w:start w:val="1"/>
      <w:numFmt w:val="bullet"/>
      <w:lvlText w:val=""/>
      <w:lvlJc w:val="left"/>
      <w:pPr>
        <w:ind w:left="6480" w:hanging="360"/>
      </w:pPr>
      <w:rPr>
        <w:rFonts w:ascii="Wingdings" w:hAnsi="Wingdings" w:hint="default"/>
      </w:rPr>
    </w:lvl>
  </w:abstractNum>
  <w:abstractNum w:abstractNumId="7" w15:restartNumberingAfterBreak="0">
    <w:nsid w:val="4427610D"/>
    <w:multiLevelType w:val="hybridMultilevel"/>
    <w:tmpl w:val="14763DDA"/>
    <w:lvl w:ilvl="0" w:tplc="C11E2DF6">
      <w:start w:val="1"/>
      <w:numFmt w:val="bullet"/>
      <w:lvlText w:val=""/>
      <w:lvlJc w:val="left"/>
      <w:pPr>
        <w:ind w:left="720" w:hanging="360"/>
      </w:pPr>
      <w:rPr>
        <w:rFonts w:ascii="Symbol" w:hAnsi="Symbol" w:hint="default"/>
      </w:rPr>
    </w:lvl>
    <w:lvl w:ilvl="1" w:tplc="AC364576" w:tentative="1">
      <w:start w:val="1"/>
      <w:numFmt w:val="bullet"/>
      <w:lvlText w:val="o"/>
      <w:lvlJc w:val="left"/>
      <w:pPr>
        <w:ind w:left="1440" w:hanging="360"/>
      </w:pPr>
      <w:rPr>
        <w:rFonts w:ascii="Courier New" w:hAnsi="Courier New" w:cs="Courier New" w:hint="default"/>
      </w:rPr>
    </w:lvl>
    <w:lvl w:ilvl="2" w:tplc="2A66D5C2" w:tentative="1">
      <w:start w:val="1"/>
      <w:numFmt w:val="bullet"/>
      <w:lvlText w:val=""/>
      <w:lvlJc w:val="left"/>
      <w:pPr>
        <w:ind w:left="2160" w:hanging="360"/>
      </w:pPr>
      <w:rPr>
        <w:rFonts w:ascii="Wingdings" w:hAnsi="Wingdings" w:hint="default"/>
      </w:rPr>
    </w:lvl>
    <w:lvl w:ilvl="3" w:tplc="F5E4B420" w:tentative="1">
      <w:start w:val="1"/>
      <w:numFmt w:val="bullet"/>
      <w:lvlText w:val=""/>
      <w:lvlJc w:val="left"/>
      <w:pPr>
        <w:ind w:left="2880" w:hanging="360"/>
      </w:pPr>
      <w:rPr>
        <w:rFonts w:ascii="Symbol" w:hAnsi="Symbol" w:hint="default"/>
      </w:rPr>
    </w:lvl>
    <w:lvl w:ilvl="4" w:tplc="B1D0F7E8" w:tentative="1">
      <w:start w:val="1"/>
      <w:numFmt w:val="bullet"/>
      <w:lvlText w:val="o"/>
      <w:lvlJc w:val="left"/>
      <w:pPr>
        <w:ind w:left="3600" w:hanging="360"/>
      </w:pPr>
      <w:rPr>
        <w:rFonts w:ascii="Courier New" w:hAnsi="Courier New" w:cs="Courier New" w:hint="default"/>
      </w:rPr>
    </w:lvl>
    <w:lvl w:ilvl="5" w:tplc="15083A58" w:tentative="1">
      <w:start w:val="1"/>
      <w:numFmt w:val="bullet"/>
      <w:lvlText w:val=""/>
      <w:lvlJc w:val="left"/>
      <w:pPr>
        <w:ind w:left="4320" w:hanging="360"/>
      </w:pPr>
      <w:rPr>
        <w:rFonts w:ascii="Wingdings" w:hAnsi="Wingdings" w:hint="default"/>
      </w:rPr>
    </w:lvl>
    <w:lvl w:ilvl="6" w:tplc="AB1825FA" w:tentative="1">
      <w:start w:val="1"/>
      <w:numFmt w:val="bullet"/>
      <w:lvlText w:val=""/>
      <w:lvlJc w:val="left"/>
      <w:pPr>
        <w:ind w:left="5040" w:hanging="360"/>
      </w:pPr>
      <w:rPr>
        <w:rFonts w:ascii="Symbol" w:hAnsi="Symbol" w:hint="default"/>
      </w:rPr>
    </w:lvl>
    <w:lvl w:ilvl="7" w:tplc="4436520C" w:tentative="1">
      <w:start w:val="1"/>
      <w:numFmt w:val="bullet"/>
      <w:lvlText w:val="o"/>
      <w:lvlJc w:val="left"/>
      <w:pPr>
        <w:ind w:left="5760" w:hanging="360"/>
      </w:pPr>
      <w:rPr>
        <w:rFonts w:ascii="Courier New" w:hAnsi="Courier New" w:cs="Courier New" w:hint="default"/>
      </w:rPr>
    </w:lvl>
    <w:lvl w:ilvl="8" w:tplc="1F2409D6" w:tentative="1">
      <w:start w:val="1"/>
      <w:numFmt w:val="bullet"/>
      <w:lvlText w:val=""/>
      <w:lvlJc w:val="left"/>
      <w:pPr>
        <w:ind w:left="6480" w:hanging="360"/>
      </w:pPr>
      <w:rPr>
        <w:rFonts w:ascii="Wingdings" w:hAnsi="Wingdings" w:hint="default"/>
      </w:rPr>
    </w:lvl>
  </w:abstractNum>
  <w:abstractNum w:abstractNumId="8" w15:restartNumberingAfterBreak="0">
    <w:nsid w:val="731237AB"/>
    <w:multiLevelType w:val="hybridMultilevel"/>
    <w:tmpl w:val="B79433DE"/>
    <w:lvl w:ilvl="0" w:tplc="5CCA3DD6">
      <w:start w:val="1"/>
      <w:numFmt w:val="bullet"/>
      <w:lvlText w:val=""/>
      <w:lvlJc w:val="left"/>
      <w:pPr>
        <w:ind w:left="720" w:hanging="360"/>
      </w:pPr>
      <w:rPr>
        <w:rFonts w:ascii="Symbol" w:hAnsi="Symbol" w:hint="default"/>
      </w:rPr>
    </w:lvl>
    <w:lvl w:ilvl="1" w:tplc="B0461758" w:tentative="1">
      <w:start w:val="1"/>
      <w:numFmt w:val="bullet"/>
      <w:lvlText w:val="o"/>
      <w:lvlJc w:val="left"/>
      <w:pPr>
        <w:ind w:left="1440" w:hanging="360"/>
      </w:pPr>
      <w:rPr>
        <w:rFonts w:ascii="Courier New" w:hAnsi="Courier New" w:cs="Courier New" w:hint="default"/>
      </w:rPr>
    </w:lvl>
    <w:lvl w:ilvl="2" w:tplc="0FD47C6E" w:tentative="1">
      <w:start w:val="1"/>
      <w:numFmt w:val="bullet"/>
      <w:lvlText w:val=""/>
      <w:lvlJc w:val="left"/>
      <w:pPr>
        <w:ind w:left="2160" w:hanging="360"/>
      </w:pPr>
      <w:rPr>
        <w:rFonts w:ascii="Wingdings" w:hAnsi="Wingdings" w:hint="default"/>
      </w:rPr>
    </w:lvl>
    <w:lvl w:ilvl="3" w:tplc="F07697D0" w:tentative="1">
      <w:start w:val="1"/>
      <w:numFmt w:val="bullet"/>
      <w:lvlText w:val=""/>
      <w:lvlJc w:val="left"/>
      <w:pPr>
        <w:ind w:left="2880" w:hanging="360"/>
      </w:pPr>
      <w:rPr>
        <w:rFonts w:ascii="Symbol" w:hAnsi="Symbol" w:hint="default"/>
      </w:rPr>
    </w:lvl>
    <w:lvl w:ilvl="4" w:tplc="94C8257E" w:tentative="1">
      <w:start w:val="1"/>
      <w:numFmt w:val="bullet"/>
      <w:lvlText w:val="o"/>
      <w:lvlJc w:val="left"/>
      <w:pPr>
        <w:ind w:left="3600" w:hanging="360"/>
      </w:pPr>
      <w:rPr>
        <w:rFonts w:ascii="Courier New" w:hAnsi="Courier New" w:cs="Courier New" w:hint="default"/>
      </w:rPr>
    </w:lvl>
    <w:lvl w:ilvl="5" w:tplc="ACF4A770" w:tentative="1">
      <w:start w:val="1"/>
      <w:numFmt w:val="bullet"/>
      <w:lvlText w:val=""/>
      <w:lvlJc w:val="left"/>
      <w:pPr>
        <w:ind w:left="4320" w:hanging="360"/>
      </w:pPr>
      <w:rPr>
        <w:rFonts w:ascii="Wingdings" w:hAnsi="Wingdings" w:hint="default"/>
      </w:rPr>
    </w:lvl>
    <w:lvl w:ilvl="6" w:tplc="F2C2A516" w:tentative="1">
      <w:start w:val="1"/>
      <w:numFmt w:val="bullet"/>
      <w:lvlText w:val=""/>
      <w:lvlJc w:val="left"/>
      <w:pPr>
        <w:ind w:left="5040" w:hanging="360"/>
      </w:pPr>
      <w:rPr>
        <w:rFonts w:ascii="Symbol" w:hAnsi="Symbol" w:hint="default"/>
      </w:rPr>
    </w:lvl>
    <w:lvl w:ilvl="7" w:tplc="D2440BA4" w:tentative="1">
      <w:start w:val="1"/>
      <w:numFmt w:val="bullet"/>
      <w:lvlText w:val="o"/>
      <w:lvlJc w:val="left"/>
      <w:pPr>
        <w:ind w:left="5760" w:hanging="360"/>
      </w:pPr>
      <w:rPr>
        <w:rFonts w:ascii="Courier New" w:hAnsi="Courier New" w:cs="Courier New" w:hint="default"/>
      </w:rPr>
    </w:lvl>
    <w:lvl w:ilvl="8" w:tplc="14F8E740" w:tentative="1">
      <w:start w:val="1"/>
      <w:numFmt w:val="bullet"/>
      <w:lvlText w:val=""/>
      <w:lvlJc w:val="left"/>
      <w:pPr>
        <w:ind w:left="6480" w:hanging="360"/>
      </w:pPr>
      <w:rPr>
        <w:rFonts w:ascii="Wingdings" w:hAnsi="Wingdings" w:hint="default"/>
      </w:rPr>
    </w:lvl>
  </w:abstractNum>
  <w:abstractNum w:abstractNumId="9" w15:restartNumberingAfterBreak="0">
    <w:nsid w:val="76D35877"/>
    <w:multiLevelType w:val="hybridMultilevel"/>
    <w:tmpl w:val="0E36AC96"/>
    <w:lvl w:ilvl="0" w:tplc="5D560EBE">
      <w:start w:val="1"/>
      <w:numFmt w:val="bullet"/>
      <w:lvlText w:val=""/>
      <w:lvlJc w:val="left"/>
      <w:pPr>
        <w:ind w:left="720" w:hanging="360"/>
      </w:pPr>
      <w:rPr>
        <w:rFonts w:ascii="Symbol" w:hAnsi="Symbol" w:hint="default"/>
      </w:rPr>
    </w:lvl>
    <w:lvl w:ilvl="1" w:tplc="111CDDEE" w:tentative="1">
      <w:start w:val="1"/>
      <w:numFmt w:val="bullet"/>
      <w:lvlText w:val="o"/>
      <w:lvlJc w:val="left"/>
      <w:pPr>
        <w:ind w:left="1440" w:hanging="360"/>
      </w:pPr>
      <w:rPr>
        <w:rFonts w:ascii="Courier New" w:hAnsi="Courier New" w:cs="Courier New" w:hint="default"/>
      </w:rPr>
    </w:lvl>
    <w:lvl w:ilvl="2" w:tplc="7248AB1E" w:tentative="1">
      <w:start w:val="1"/>
      <w:numFmt w:val="bullet"/>
      <w:lvlText w:val=""/>
      <w:lvlJc w:val="left"/>
      <w:pPr>
        <w:ind w:left="2160" w:hanging="360"/>
      </w:pPr>
      <w:rPr>
        <w:rFonts w:ascii="Wingdings" w:hAnsi="Wingdings" w:hint="default"/>
      </w:rPr>
    </w:lvl>
    <w:lvl w:ilvl="3" w:tplc="3AC60DF2" w:tentative="1">
      <w:start w:val="1"/>
      <w:numFmt w:val="bullet"/>
      <w:lvlText w:val=""/>
      <w:lvlJc w:val="left"/>
      <w:pPr>
        <w:ind w:left="2880" w:hanging="360"/>
      </w:pPr>
      <w:rPr>
        <w:rFonts w:ascii="Symbol" w:hAnsi="Symbol" w:hint="default"/>
      </w:rPr>
    </w:lvl>
    <w:lvl w:ilvl="4" w:tplc="548020D8" w:tentative="1">
      <w:start w:val="1"/>
      <w:numFmt w:val="bullet"/>
      <w:lvlText w:val="o"/>
      <w:lvlJc w:val="left"/>
      <w:pPr>
        <w:ind w:left="3600" w:hanging="360"/>
      </w:pPr>
      <w:rPr>
        <w:rFonts w:ascii="Courier New" w:hAnsi="Courier New" w:cs="Courier New" w:hint="default"/>
      </w:rPr>
    </w:lvl>
    <w:lvl w:ilvl="5" w:tplc="4FEEF7D4" w:tentative="1">
      <w:start w:val="1"/>
      <w:numFmt w:val="bullet"/>
      <w:lvlText w:val=""/>
      <w:lvlJc w:val="left"/>
      <w:pPr>
        <w:ind w:left="4320" w:hanging="360"/>
      </w:pPr>
      <w:rPr>
        <w:rFonts w:ascii="Wingdings" w:hAnsi="Wingdings" w:hint="default"/>
      </w:rPr>
    </w:lvl>
    <w:lvl w:ilvl="6" w:tplc="199834EE" w:tentative="1">
      <w:start w:val="1"/>
      <w:numFmt w:val="bullet"/>
      <w:lvlText w:val=""/>
      <w:lvlJc w:val="left"/>
      <w:pPr>
        <w:ind w:left="5040" w:hanging="360"/>
      </w:pPr>
      <w:rPr>
        <w:rFonts w:ascii="Symbol" w:hAnsi="Symbol" w:hint="default"/>
      </w:rPr>
    </w:lvl>
    <w:lvl w:ilvl="7" w:tplc="06A68E94" w:tentative="1">
      <w:start w:val="1"/>
      <w:numFmt w:val="bullet"/>
      <w:lvlText w:val="o"/>
      <w:lvlJc w:val="left"/>
      <w:pPr>
        <w:ind w:left="5760" w:hanging="360"/>
      </w:pPr>
      <w:rPr>
        <w:rFonts w:ascii="Courier New" w:hAnsi="Courier New" w:cs="Courier New" w:hint="default"/>
      </w:rPr>
    </w:lvl>
    <w:lvl w:ilvl="8" w:tplc="63587B08"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3"/>
  </w:num>
  <w:num w:numId="6">
    <w:abstractNumId w:val="1"/>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F30"/>
    <w:rsid w:val="0008602B"/>
    <w:rsid w:val="00106D70"/>
    <w:rsid w:val="00113EA4"/>
    <w:rsid w:val="00124DCF"/>
    <w:rsid w:val="00185277"/>
    <w:rsid w:val="002156F1"/>
    <w:rsid w:val="002D6373"/>
    <w:rsid w:val="00323AED"/>
    <w:rsid w:val="00390BBF"/>
    <w:rsid w:val="003A559B"/>
    <w:rsid w:val="004365B0"/>
    <w:rsid w:val="0048787B"/>
    <w:rsid w:val="004F3807"/>
    <w:rsid w:val="00612DC2"/>
    <w:rsid w:val="006C02E5"/>
    <w:rsid w:val="006E4B1B"/>
    <w:rsid w:val="00703D72"/>
    <w:rsid w:val="00764EE0"/>
    <w:rsid w:val="007B0FFD"/>
    <w:rsid w:val="008569B4"/>
    <w:rsid w:val="008B42C2"/>
    <w:rsid w:val="009154E3"/>
    <w:rsid w:val="00937532"/>
    <w:rsid w:val="009B06CC"/>
    <w:rsid w:val="00B01CB0"/>
    <w:rsid w:val="00B44A7B"/>
    <w:rsid w:val="00B61554"/>
    <w:rsid w:val="00C37196"/>
    <w:rsid w:val="00D22672"/>
    <w:rsid w:val="00D8430C"/>
    <w:rsid w:val="00DC2A8F"/>
    <w:rsid w:val="00E520A7"/>
    <w:rsid w:val="00E5210D"/>
    <w:rsid w:val="00EA35D1"/>
    <w:rsid w:val="00EC3B13"/>
    <w:rsid w:val="00ED3A44"/>
    <w:rsid w:val="00F1521E"/>
    <w:rsid w:val="00F35E00"/>
    <w:rsid w:val="00F37F30"/>
    <w:rsid w:val="00FE33D6"/>
    <w:rsid w:val="00FE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E12D"/>
  <w15:chartTrackingRefBased/>
  <w15:docId w15:val="{BFD7CA34-5FAA-49F3-89ED-961C096A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F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7F30"/>
    <w:pPr>
      <w:ind w:left="720"/>
      <w:contextualSpacing/>
    </w:pPr>
  </w:style>
  <w:style w:type="paragraph" w:styleId="Header">
    <w:name w:val="header"/>
    <w:basedOn w:val="Normal"/>
    <w:link w:val="HeaderChar"/>
    <w:uiPriority w:val="99"/>
    <w:unhideWhenUsed/>
    <w:rsid w:val="00D22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672"/>
  </w:style>
  <w:style w:type="paragraph" w:styleId="Footer">
    <w:name w:val="footer"/>
    <w:basedOn w:val="Normal"/>
    <w:link w:val="FooterChar"/>
    <w:uiPriority w:val="99"/>
    <w:unhideWhenUsed/>
    <w:rsid w:val="00D22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Doris</dc:creator>
  <cp:lastModifiedBy>Iesha Valencia</cp:lastModifiedBy>
  <cp:revision>3</cp:revision>
  <dcterms:created xsi:type="dcterms:W3CDTF">2020-07-30T19:58:00Z</dcterms:created>
  <dcterms:modified xsi:type="dcterms:W3CDTF">2020-07-30T20:14:00Z</dcterms:modified>
</cp:coreProperties>
</file>