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94E" w14:textId="77777777" w:rsidR="009E266F" w:rsidRDefault="00175CFE" w:rsidP="00F63279">
      <w:pPr>
        <w:spacing w:after="120"/>
        <w:rPr>
          <w:rFonts w:ascii="Myriad Pro" w:hAnsi="Myriad Pro" w:cs="Arial"/>
          <w:sz w:val="32"/>
          <w:szCs w:val="32"/>
        </w:rPr>
      </w:pPr>
      <w:bookmarkStart w:id="0" w:name="_GoBack"/>
      <w:bookmarkEnd w:id="0"/>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0848FABF" w:rsidR="00A145F7" w:rsidRPr="00B07AE8" w:rsidRDefault="00F97841"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Counseling </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2A469F08" w:rsidR="00A145F7" w:rsidRPr="00B07AE8" w:rsidRDefault="00F97841" w:rsidP="00B07AE8">
            <w:pPr>
              <w:tabs>
                <w:tab w:val="left" w:pos="8514"/>
              </w:tabs>
              <w:spacing w:before="60" w:after="60"/>
              <w:rPr>
                <w:rFonts w:ascii="Calibri" w:hAnsi="Calibri" w:cs="Calibri"/>
                <w:bCs/>
                <w:sz w:val="22"/>
                <w:szCs w:val="22"/>
              </w:rPr>
            </w:pPr>
            <w:r>
              <w:rPr>
                <w:rFonts w:ascii="Calibri" w:hAnsi="Calibri" w:cs="Calibri"/>
                <w:bCs/>
                <w:sz w:val="22"/>
                <w:szCs w:val="22"/>
              </w:rPr>
              <w:t>8/7/2020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7F14BE77" w:rsidR="00A145F7" w:rsidRPr="00B07AE8" w:rsidRDefault="00F97841" w:rsidP="00B07AE8">
            <w:pPr>
              <w:tabs>
                <w:tab w:val="left" w:pos="8514"/>
              </w:tabs>
              <w:spacing w:before="60" w:after="60"/>
              <w:rPr>
                <w:rFonts w:ascii="Calibri" w:hAnsi="Calibri" w:cs="Calibri"/>
                <w:bCs/>
                <w:sz w:val="22"/>
                <w:szCs w:val="22"/>
              </w:rPr>
            </w:pPr>
            <w:r>
              <w:rPr>
                <w:rFonts w:ascii="Calibri" w:hAnsi="Calibri" w:cs="Calibri"/>
                <w:bCs/>
                <w:sz w:val="22"/>
                <w:szCs w:val="22"/>
              </w:rPr>
              <w:t>Nicole, Vince, Daryllyn, Gloria, Aisha</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520E4E09" w:rsidR="00B827F2" w:rsidRPr="00B07AE8" w:rsidRDefault="00F97841" w:rsidP="00B07AE8">
            <w:pPr>
              <w:pStyle w:val="ListParagraph"/>
              <w:tabs>
                <w:tab w:val="left" w:pos="281"/>
              </w:tabs>
              <w:spacing w:before="60" w:after="60"/>
              <w:ind w:left="0"/>
              <w:contextualSpacing w:val="0"/>
              <w:rPr>
                <w:rFonts w:ascii="Calibri" w:hAnsi="Calibri" w:cs="Calibri"/>
                <w:bCs/>
                <w:sz w:val="22"/>
                <w:szCs w:val="22"/>
              </w:rPr>
            </w:pPr>
            <w:r w:rsidRPr="00F97841">
              <w:rPr>
                <w:rFonts w:ascii="Calibri" w:hAnsi="Calibri" w:cs="Calibri"/>
                <w:bCs/>
                <w:sz w:val="22"/>
                <w:szCs w:val="22"/>
              </w:rPr>
              <w:t>To help students and the greater community to reach their goals through personal, career, and educational counseling. We deliver culturally competent innovative outreach programs and individualized services to support the campus and community.</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sidRPr="005861B5">
              <w:rPr>
                <w:rFonts w:ascii="Calibri" w:hAnsi="Calibri" w:cs="Calibri"/>
                <w:b/>
                <w:bCs/>
                <w:sz w:val="22"/>
                <w:szCs w:val="22"/>
                <w:highlight w:val="yellow"/>
              </w:rPr>
              <w:t>Describe</w:t>
            </w:r>
            <w:r w:rsidR="00A145F7" w:rsidRPr="005861B5">
              <w:rPr>
                <w:rFonts w:ascii="Calibri" w:hAnsi="Calibri" w:cs="Calibri"/>
                <w:b/>
                <w:bCs/>
                <w:sz w:val="22"/>
                <w:szCs w:val="22"/>
                <w:highlight w:val="yellow"/>
              </w:rPr>
              <w:t xml:space="preserve"> 2-5 major accomplishments</w:t>
            </w:r>
            <w:r w:rsidR="00B61B3F" w:rsidRPr="005861B5">
              <w:rPr>
                <w:rFonts w:ascii="Calibri" w:hAnsi="Calibri" w:cs="Calibri"/>
                <w:b/>
                <w:bCs/>
                <w:sz w:val="22"/>
                <w:szCs w:val="22"/>
                <w:highlight w:val="yellow"/>
              </w:rPr>
              <w:t xml:space="preserve"> f</w:t>
            </w:r>
            <w:r w:rsidR="00175CFE" w:rsidRPr="005861B5">
              <w:rPr>
                <w:rFonts w:ascii="Calibri" w:hAnsi="Calibri" w:cs="Calibri"/>
                <w:b/>
                <w:bCs/>
                <w:sz w:val="22"/>
                <w:szCs w:val="22"/>
                <w:highlight w:val="yellow"/>
              </w:rPr>
              <w:t>or</w:t>
            </w:r>
            <w:r w:rsidR="00B61B3F" w:rsidRPr="005861B5">
              <w:rPr>
                <w:rFonts w:ascii="Calibri" w:hAnsi="Calibri" w:cs="Calibri"/>
                <w:b/>
                <w:bCs/>
                <w:sz w:val="22"/>
                <w:szCs w:val="22"/>
                <w:highlight w:val="yellow"/>
              </w:rPr>
              <w:t xml:space="preserve"> </w:t>
            </w:r>
            <w:r w:rsidR="00175CFE" w:rsidRPr="005861B5">
              <w:rPr>
                <w:rFonts w:ascii="Calibri" w:hAnsi="Calibri" w:cs="Calibri"/>
                <w:b/>
                <w:bCs/>
                <w:sz w:val="22"/>
                <w:szCs w:val="22"/>
                <w:highlight w:val="yellow"/>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2B9A021F" w:rsidR="00A145F7" w:rsidRDefault="00A145F7" w:rsidP="00F65E13">
            <w:pPr>
              <w:pStyle w:val="ListParagraph"/>
              <w:tabs>
                <w:tab w:val="left" w:pos="281"/>
              </w:tabs>
              <w:spacing w:before="60" w:after="60"/>
              <w:ind w:left="281"/>
              <w:contextualSpacing w:val="0"/>
              <w:rPr>
                <w:rFonts w:ascii="Calibri" w:hAnsi="Calibri" w:cs="Calibri"/>
                <w:bCs/>
                <w:sz w:val="22"/>
                <w:szCs w:val="22"/>
              </w:rPr>
            </w:pPr>
          </w:p>
          <w:p w14:paraId="2A0D8959" w14:textId="46CFCD60" w:rsidR="00266AEA" w:rsidRPr="00266AEA" w:rsidRDefault="00266AEA" w:rsidP="00266AEA">
            <w:pPr>
              <w:pStyle w:val="ListParagraph"/>
              <w:numPr>
                <w:ilvl w:val="0"/>
                <w:numId w:val="21"/>
              </w:numPr>
              <w:tabs>
                <w:tab w:val="left" w:pos="281"/>
              </w:tabs>
              <w:spacing w:before="60" w:after="60"/>
              <w:rPr>
                <w:rFonts w:ascii="Calibri" w:hAnsi="Calibri" w:cs="Calibri"/>
                <w:b/>
                <w:sz w:val="22"/>
                <w:szCs w:val="22"/>
              </w:rPr>
            </w:pPr>
            <w:r w:rsidRPr="00266AEA">
              <w:rPr>
                <w:rFonts w:ascii="Calibri" w:hAnsi="Calibri" w:cs="Calibri"/>
                <w:b/>
                <w:sz w:val="22"/>
                <w:szCs w:val="22"/>
              </w:rPr>
              <w:t>Innovative and timely</w:t>
            </w:r>
            <w:r w:rsidR="00A505C3" w:rsidRPr="00266AEA">
              <w:rPr>
                <w:rFonts w:ascii="Calibri" w:hAnsi="Calibri" w:cs="Calibri"/>
                <w:b/>
                <w:sz w:val="22"/>
                <w:szCs w:val="22"/>
              </w:rPr>
              <w:t xml:space="preserve"> response to COVID 19</w:t>
            </w:r>
            <w:r>
              <w:rPr>
                <w:rFonts w:ascii="Calibri" w:hAnsi="Calibri" w:cs="Calibri"/>
                <w:b/>
                <w:sz w:val="22"/>
                <w:szCs w:val="22"/>
              </w:rPr>
              <w:t xml:space="preserve"> crisis</w:t>
            </w:r>
          </w:p>
          <w:p w14:paraId="02A07252" w14:textId="0E211F16" w:rsidR="00266AEA" w:rsidRDefault="00266AEA" w:rsidP="00266AEA">
            <w:pPr>
              <w:pStyle w:val="ListParagraph"/>
              <w:numPr>
                <w:ilvl w:val="0"/>
                <w:numId w:val="23"/>
              </w:numPr>
              <w:tabs>
                <w:tab w:val="left" w:pos="281"/>
              </w:tabs>
              <w:spacing w:before="60" w:after="60"/>
              <w:rPr>
                <w:rFonts w:ascii="Calibri" w:hAnsi="Calibri" w:cs="Calibri"/>
                <w:bCs/>
                <w:sz w:val="22"/>
                <w:szCs w:val="22"/>
              </w:rPr>
            </w:pPr>
            <w:r w:rsidRPr="00266AEA">
              <w:rPr>
                <w:rFonts w:ascii="Calibri" w:hAnsi="Calibri" w:cs="Calibri"/>
                <w:bCs/>
                <w:sz w:val="22"/>
                <w:szCs w:val="22"/>
              </w:rPr>
              <w:t>Counselors have all received tele-mental health training and certification.</w:t>
            </w:r>
          </w:p>
          <w:p w14:paraId="3B1A449B" w14:textId="22300C9A" w:rsidR="006B5A30" w:rsidRDefault="00266AEA" w:rsidP="006B5A3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Transitioned to provid</w:t>
            </w:r>
            <w:r w:rsidR="00576C20">
              <w:rPr>
                <w:rFonts w:ascii="Calibri" w:hAnsi="Calibri" w:cs="Calibri"/>
                <w:bCs/>
                <w:sz w:val="22"/>
                <w:szCs w:val="22"/>
              </w:rPr>
              <w:t>ing</w:t>
            </w:r>
            <w:r>
              <w:rPr>
                <w:rFonts w:ascii="Calibri" w:hAnsi="Calibri" w:cs="Calibri"/>
                <w:bCs/>
                <w:sz w:val="22"/>
                <w:szCs w:val="22"/>
              </w:rPr>
              <w:t xml:space="preserve"> all counseling sessions </w:t>
            </w:r>
            <w:r w:rsidRPr="00266AEA">
              <w:rPr>
                <w:rFonts w:ascii="Calibri" w:hAnsi="Calibri" w:cs="Calibri"/>
                <w:bCs/>
                <w:sz w:val="22"/>
                <w:szCs w:val="22"/>
              </w:rPr>
              <w:t>by video conference or by phone</w:t>
            </w:r>
            <w:r>
              <w:rPr>
                <w:rFonts w:ascii="Calibri" w:hAnsi="Calibri" w:cs="Calibri"/>
                <w:bCs/>
                <w:sz w:val="22"/>
                <w:szCs w:val="22"/>
              </w:rPr>
              <w:t>, and developed new tele-mental health clinical forms for online use</w:t>
            </w:r>
            <w:r w:rsidR="00576C20">
              <w:rPr>
                <w:rFonts w:ascii="Calibri" w:hAnsi="Calibri" w:cs="Calibri"/>
                <w:bCs/>
                <w:sz w:val="22"/>
                <w:szCs w:val="22"/>
              </w:rPr>
              <w:t>.</w:t>
            </w:r>
          </w:p>
          <w:p w14:paraId="25866EE7" w14:textId="0A19FDF3" w:rsidR="006B5A30" w:rsidRPr="006B5A30" w:rsidRDefault="006B5A30" w:rsidP="006B5A30">
            <w:pPr>
              <w:pStyle w:val="ListParagraph"/>
              <w:numPr>
                <w:ilvl w:val="0"/>
                <w:numId w:val="23"/>
              </w:numPr>
              <w:rPr>
                <w:rFonts w:ascii="Calibri" w:hAnsi="Calibri" w:cs="Calibri"/>
                <w:bCs/>
                <w:sz w:val="22"/>
                <w:szCs w:val="22"/>
              </w:rPr>
            </w:pPr>
            <w:r w:rsidRPr="006B5A30">
              <w:rPr>
                <w:rFonts w:ascii="Calibri" w:hAnsi="Calibri" w:cs="Calibri"/>
                <w:bCs/>
                <w:sz w:val="22"/>
                <w:szCs w:val="22"/>
              </w:rPr>
              <w:t>Substantially increased our mental health and wellness outreach services to students, faculty, and staff (class presentations, faculty consultations, Canvas modules,</w:t>
            </w:r>
            <w:r>
              <w:rPr>
                <w:rFonts w:ascii="Calibri" w:hAnsi="Calibri" w:cs="Calibri"/>
                <w:bCs/>
                <w:sz w:val="22"/>
                <w:szCs w:val="22"/>
              </w:rPr>
              <w:t xml:space="preserve"> Thunderword interviews, guest speaker for </w:t>
            </w:r>
            <w:r w:rsidR="00576C20">
              <w:rPr>
                <w:rFonts w:ascii="Calibri" w:hAnsi="Calibri" w:cs="Calibri"/>
                <w:bCs/>
                <w:sz w:val="22"/>
                <w:szCs w:val="22"/>
              </w:rPr>
              <w:t xml:space="preserve">a </w:t>
            </w:r>
            <w:r>
              <w:rPr>
                <w:rFonts w:ascii="Calibri" w:hAnsi="Calibri" w:cs="Calibri"/>
                <w:bCs/>
                <w:sz w:val="22"/>
                <w:szCs w:val="22"/>
              </w:rPr>
              <w:t>President’s forum,</w:t>
            </w:r>
            <w:r w:rsidRPr="006B5A30">
              <w:rPr>
                <w:rFonts w:ascii="Calibri" w:hAnsi="Calibri" w:cs="Calibri"/>
                <w:bCs/>
                <w:sz w:val="22"/>
                <w:szCs w:val="22"/>
              </w:rPr>
              <w:t xml:space="preserve"> department </w:t>
            </w:r>
            <w:r w:rsidR="00576C20">
              <w:rPr>
                <w:rFonts w:ascii="Calibri" w:hAnsi="Calibri" w:cs="Calibri"/>
                <w:bCs/>
                <w:sz w:val="22"/>
                <w:szCs w:val="22"/>
              </w:rPr>
              <w:t>partnershps</w:t>
            </w:r>
            <w:r w:rsidRPr="006B5A30">
              <w:rPr>
                <w:rFonts w:ascii="Calibri" w:hAnsi="Calibri" w:cs="Calibri"/>
                <w:bCs/>
                <w:sz w:val="22"/>
                <w:szCs w:val="22"/>
              </w:rPr>
              <w:t xml:space="preserve"> with ISP</w:t>
            </w:r>
            <w:r w:rsidR="00576C20">
              <w:rPr>
                <w:rFonts w:ascii="Calibri" w:hAnsi="Calibri" w:cs="Calibri"/>
                <w:bCs/>
                <w:sz w:val="22"/>
                <w:szCs w:val="22"/>
              </w:rPr>
              <w:t xml:space="preserve">, </w:t>
            </w:r>
            <w:r w:rsidRPr="006B5A30">
              <w:rPr>
                <w:rFonts w:ascii="Calibri" w:hAnsi="Calibri" w:cs="Calibri"/>
                <w:bCs/>
                <w:sz w:val="22"/>
                <w:szCs w:val="22"/>
              </w:rPr>
              <w:t>TRIO</w:t>
            </w:r>
            <w:r w:rsidR="00576C20">
              <w:rPr>
                <w:rFonts w:ascii="Calibri" w:hAnsi="Calibri" w:cs="Calibri"/>
                <w:bCs/>
                <w:sz w:val="22"/>
                <w:szCs w:val="22"/>
              </w:rPr>
              <w:t>, and CLS/CCIE</w:t>
            </w:r>
            <w:r w:rsidRPr="006B5A30">
              <w:rPr>
                <w:rFonts w:ascii="Calibri" w:hAnsi="Calibri" w:cs="Calibri"/>
                <w:bCs/>
                <w:sz w:val="22"/>
                <w:szCs w:val="22"/>
              </w:rPr>
              <w:t>)</w:t>
            </w:r>
            <w:r w:rsidR="00576C20">
              <w:rPr>
                <w:rFonts w:ascii="Calibri" w:hAnsi="Calibri" w:cs="Calibri"/>
                <w:bCs/>
                <w:sz w:val="22"/>
                <w:szCs w:val="22"/>
              </w:rPr>
              <w:t>.</w:t>
            </w:r>
          </w:p>
          <w:p w14:paraId="344BB536" w14:textId="4C1CDB68" w:rsidR="00A505C3" w:rsidRDefault="006B5A30" w:rsidP="006B5A3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P</w:t>
            </w:r>
            <w:r w:rsidR="00266AEA" w:rsidRPr="00266AEA">
              <w:rPr>
                <w:rFonts w:ascii="Calibri" w:hAnsi="Calibri" w:cs="Calibri"/>
                <w:bCs/>
                <w:sz w:val="22"/>
                <w:szCs w:val="22"/>
              </w:rPr>
              <w:t>rovided a three hour COVID 19 mental health response webinar for the campus community that provided live ASL interpretation</w:t>
            </w:r>
            <w:r w:rsidR="00576C20">
              <w:rPr>
                <w:rFonts w:ascii="Calibri" w:hAnsi="Calibri" w:cs="Calibri"/>
                <w:bCs/>
                <w:sz w:val="22"/>
                <w:szCs w:val="22"/>
              </w:rPr>
              <w:t xml:space="preserve"> and was closed captioned.</w:t>
            </w:r>
          </w:p>
          <w:p w14:paraId="763F86B2" w14:textId="657ECA1E" w:rsidR="006B5A30" w:rsidRDefault="00576C20" w:rsidP="006B5A3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Increased our social media presence by u</w:t>
            </w:r>
            <w:r w:rsidR="006B5A30">
              <w:rPr>
                <w:rFonts w:ascii="Calibri" w:hAnsi="Calibri" w:cs="Calibri"/>
                <w:bCs/>
                <w:sz w:val="22"/>
                <w:szCs w:val="22"/>
              </w:rPr>
              <w:t>pdat</w:t>
            </w:r>
            <w:r>
              <w:rPr>
                <w:rFonts w:ascii="Calibri" w:hAnsi="Calibri" w:cs="Calibri"/>
                <w:bCs/>
                <w:sz w:val="22"/>
                <w:szCs w:val="22"/>
              </w:rPr>
              <w:t>ing</w:t>
            </w:r>
            <w:r w:rsidR="006B5A30">
              <w:rPr>
                <w:rFonts w:ascii="Calibri" w:hAnsi="Calibri" w:cs="Calibri"/>
                <w:bCs/>
                <w:sz w:val="22"/>
                <w:szCs w:val="22"/>
              </w:rPr>
              <w:t xml:space="preserve"> our department Facebook page, and develop</w:t>
            </w:r>
            <w:r>
              <w:rPr>
                <w:rFonts w:ascii="Calibri" w:hAnsi="Calibri" w:cs="Calibri"/>
                <w:bCs/>
                <w:sz w:val="22"/>
                <w:szCs w:val="22"/>
              </w:rPr>
              <w:t>in</w:t>
            </w:r>
            <w:r w:rsidR="006B5A30">
              <w:rPr>
                <w:rFonts w:ascii="Calibri" w:hAnsi="Calibri" w:cs="Calibri"/>
                <w:bCs/>
                <w:sz w:val="22"/>
                <w:szCs w:val="22"/>
              </w:rPr>
              <w:t>a</w:t>
            </w:r>
            <w:r>
              <w:rPr>
                <w:rFonts w:ascii="Calibri" w:hAnsi="Calibri" w:cs="Calibri"/>
                <w:bCs/>
                <w:sz w:val="22"/>
                <w:szCs w:val="22"/>
              </w:rPr>
              <w:t>g a</w:t>
            </w:r>
            <w:r w:rsidR="006B5A30">
              <w:rPr>
                <w:rFonts w:ascii="Calibri" w:hAnsi="Calibri" w:cs="Calibri"/>
                <w:bCs/>
                <w:sz w:val="22"/>
                <w:szCs w:val="22"/>
              </w:rPr>
              <w:t xml:space="preserve"> department Instagram page</w:t>
            </w:r>
            <w:r>
              <w:rPr>
                <w:rFonts w:ascii="Calibri" w:hAnsi="Calibri" w:cs="Calibri"/>
                <w:bCs/>
                <w:sz w:val="22"/>
                <w:szCs w:val="22"/>
              </w:rPr>
              <w:t>.</w:t>
            </w:r>
            <w:r w:rsidR="006B5A30">
              <w:rPr>
                <w:rFonts w:ascii="Calibri" w:hAnsi="Calibri" w:cs="Calibri"/>
                <w:bCs/>
                <w:sz w:val="22"/>
                <w:szCs w:val="22"/>
              </w:rPr>
              <w:t xml:space="preserve"> </w:t>
            </w:r>
          </w:p>
          <w:p w14:paraId="2F3922B4" w14:textId="77777777" w:rsidR="00576C20" w:rsidRPr="006B5A30" w:rsidRDefault="00576C20" w:rsidP="00576C20">
            <w:pPr>
              <w:pStyle w:val="ListParagraph"/>
              <w:tabs>
                <w:tab w:val="left" w:pos="281"/>
              </w:tabs>
              <w:spacing w:before="60" w:after="60"/>
              <w:rPr>
                <w:rFonts w:ascii="Calibri" w:hAnsi="Calibri" w:cs="Calibri"/>
                <w:bCs/>
                <w:sz w:val="22"/>
                <w:szCs w:val="22"/>
              </w:rPr>
            </w:pPr>
          </w:p>
          <w:p w14:paraId="749D5F83" w14:textId="5DFE7329" w:rsidR="00A505C3" w:rsidRPr="00576C20" w:rsidRDefault="00A505C3" w:rsidP="00A505C3">
            <w:pPr>
              <w:pStyle w:val="ListParagraph"/>
              <w:numPr>
                <w:ilvl w:val="0"/>
                <w:numId w:val="21"/>
              </w:numPr>
              <w:tabs>
                <w:tab w:val="left" w:pos="281"/>
              </w:tabs>
              <w:spacing w:before="60" w:after="60"/>
              <w:rPr>
                <w:rFonts w:ascii="Calibri" w:hAnsi="Calibri" w:cs="Calibri"/>
                <w:b/>
                <w:sz w:val="22"/>
                <w:szCs w:val="22"/>
              </w:rPr>
            </w:pPr>
            <w:r w:rsidRPr="00576C20">
              <w:rPr>
                <w:rFonts w:ascii="Calibri" w:hAnsi="Calibri" w:cs="Calibri"/>
                <w:b/>
                <w:sz w:val="22"/>
                <w:szCs w:val="22"/>
              </w:rPr>
              <w:t>Expanded culturally responsive mental health education and outreach</w:t>
            </w:r>
          </w:p>
          <w:p w14:paraId="4F33C2EC" w14:textId="7CE0D639" w:rsidR="00576C20" w:rsidRDefault="00576C20" w:rsidP="00576C2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Provided ISP outreach to support students experiencing the impact of anti-immigration discrimination</w:t>
            </w:r>
            <w:r w:rsidR="009E2DB2">
              <w:rPr>
                <w:rFonts w:ascii="Calibri" w:hAnsi="Calibri" w:cs="Calibri"/>
                <w:bCs/>
                <w:sz w:val="22"/>
                <w:szCs w:val="22"/>
              </w:rPr>
              <w:t>/policies</w:t>
            </w:r>
            <w:r>
              <w:rPr>
                <w:rFonts w:ascii="Calibri" w:hAnsi="Calibri" w:cs="Calibri"/>
                <w:bCs/>
                <w:sz w:val="22"/>
                <w:szCs w:val="22"/>
              </w:rPr>
              <w:t xml:space="preserve"> and anti-Asian discrimination following COVID 19.</w:t>
            </w:r>
          </w:p>
          <w:p w14:paraId="6748B1AD" w14:textId="5887441D" w:rsidR="00576C20" w:rsidRDefault="00576C20" w:rsidP="00576C2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Provided mental health screening</w:t>
            </w:r>
            <w:r w:rsidR="009E2DB2">
              <w:rPr>
                <w:rFonts w:ascii="Calibri" w:hAnsi="Calibri" w:cs="Calibri"/>
                <w:bCs/>
                <w:sz w:val="22"/>
                <w:szCs w:val="22"/>
              </w:rPr>
              <w:t>,</w:t>
            </w:r>
            <w:r>
              <w:rPr>
                <w:rFonts w:ascii="Calibri" w:hAnsi="Calibri" w:cs="Calibri"/>
                <w:bCs/>
                <w:sz w:val="22"/>
                <w:szCs w:val="22"/>
              </w:rPr>
              <w:t xml:space="preserve"> and depression and anxiety workshops with a culturally responsive lens by speaking to the intersections of oppression and mental health.</w:t>
            </w:r>
          </w:p>
          <w:p w14:paraId="6B1864DC" w14:textId="4478E7F7" w:rsidR="00A505C3" w:rsidRPr="00576C20" w:rsidRDefault="00576C20" w:rsidP="00576C20">
            <w:pPr>
              <w:pStyle w:val="ListParagraph"/>
              <w:numPr>
                <w:ilvl w:val="0"/>
                <w:numId w:val="23"/>
              </w:numPr>
              <w:tabs>
                <w:tab w:val="left" w:pos="281"/>
              </w:tabs>
              <w:spacing w:before="60" w:after="60"/>
              <w:rPr>
                <w:rFonts w:ascii="Calibri" w:hAnsi="Calibri" w:cs="Calibri"/>
                <w:bCs/>
                <w:sz w:val="22"/>
                <w:szCs w:val="22"/>
              </w:rPr>
            </w:pPr>
            <w:r>
              <w:rPr>
                <w:rFonts w:ascii="Calibri" w:hAnsi="Calibri" w:cs="Calibri"/>
                <w:bCs/>
                <w:sz w:val="22"/>
                <w:szCs w:val="22"/>
              </w:rPr>
              <w:t>Provided</w:t>
            </w:r>
            <w:r w:rsidR="00A505C3" w:rsidRPr="00576C20">
              <w:rPr>
                <w:rFonts w:ascii="Calibri" w:hAnsi="Calibri" w:cs="Calibri"/>
                <w:bCs/>
                <w:sz w:val="22"/>
                <w:szCs w:val="22"/>
              </w:rPr>
              <w:t xml:space="preserve"> </w:t>
            </w:r>
            <w:r>
              <w:rPr>
                <w:rFonts w:ascii="Calibri" w:hAnsi="Calibri" w:cs="Calibri"/>
                <w:bCs/>
                <w:sz w:val="22"/>
                <w:szCs w:val="22"/>
              </w:rPr>
              <w:t>s</w:t>
            </w:r>
            <w:r w:rsidR="00A505C3" w:rsidRPr="00576C20">
              <w:rPr>
                <w:rFonts w:ascii="Calibri" w:hAnsi="Calibri" w:cs="Calibri"/>
                <w:bCs/>
                <w:sz w:val="22"/>
                <w:szCs w:val="22"/>
              </w:rPr>
              <w:t>econdary trauma workshops for WES</w:t>
            </w:r>
            <w:r>
              <w:rPr>
                <w:rFonts w:ascii="Calibri" w:hAnsi="Calibri" w:cs="Calibri"/>
                <w:bCs/>
                <w:sz w:val="22"/>
                <w:szCs w:val="22"/>
              </w:rPr>
              <w:t xml:space="preserve"> team</w:t>
            </w:r>
            <w:r w:rsidR="00A505C3" w:rsidRPr="00576C20">
              <w:rPr>
                <w:rFonts w:ascii="Calibri" w:hAnsi="Calibri" w:cs="Calibri"/>
                <w:bCs/>
                <w:sz w:val="22"/>
                <w:szCs w:val="22"/>
              </w:rPr>
              <w:t xml:space="preserve">, </w:t>
            </w:r>
            <w:r w:rsidRPr="00576C20">
              <w:rPr>
                <w:rFonts w:ascii="Calibri" w:hAnsi="Calibri" w:cs="Calibri"/>
                <w:bCs/>
                <w:sz w:val="22"/>
                <w:szCs w:val="22"/>
              </w:rPr>
              <w:t xml:space="preserve">and </w:t>
            </w:r>
            <w:r>
              <w:rPr>
                <w:rFonts w:ascii="Calibri" w:hAnsi="Calibri" w:cs="Calibri"/>
                <w:bCs/>
                <w:sz w:val="22"/>
                <w:szCs w:val="22"/>
              </w:rPr>
              <w:t xml:space="preserve">the </w:t>
            </w:r>
            <w:r w:rsidRPr="00576C20">
              <w:rPr>
                <w:rFonts w:ascii="Calibri" w:hAnsi="Calibri" w:cs="Calibri"/>
                <w:bCs/>
                <w:sz w:val="22"/>
                <w:szCs w:val="22"/>
              </w:rPr>
              <w:t>Dean of Students staff retreat</w:t>
            </w:r>
            <w:r w:rsidR="00F77BC6">
              <w:rPr>
                <w:rFonts w:ascii="Calibri" w:hAnsi="Calibri" w:cs="Calibri"/>
                <w:bCs/>
                <w:sz w:val="22"/>
                <w:szCs w:val="22"/>
              </w:rPr>
              <w:t>.</w:t>
            </w:r>
          </w:p>
          <w:p w14:paraId="15E18E2E" w14:textId="5E6ADE41" w:rsidR="006264AE" w:rsidRPr="006264AE" w:rsidRDefault="006264AE" w:rsidP="006264AE">
            <w:pPr>
              <w:tabs>
                <w:tab w:val="left" w:pos="281"/>
              </w:tabs>
              <w:spacing w:before="60" w:after="60"/>
              <w:rPr>
                <w:rFonts w:ascii="Calibri" w:hAnsi="Calibri" w:cs="Calibri"/>
                <w:bCs/>
                <w:sz w:val="22"/>
                <w:szCs w:val="22"/>
              </w:rPr>
            </w:pPr>
          </w:p>
          <w:p w14:paraId="2D17B9DA" w14:textId="117CE136" w:rsidR="006264AE" w:rsidRPr="003D1082" w:rsidRDefault="003D1082" w:rsidP="009E2DB2">
            <w:pPr>
              <w:pStyle w:val="ListParagraph"/>
              <w:numPr>
                <w:ilvl w:val="0"/>
                <w:numId w:val="21"/>
              </w:numPr>
              <w:tabs>
                <w:tab w:val="left" w:pos="281"/>
              </w:tabs>
              <w:spacing w:before="60" w:after="60"/>
              <w:rPr>
                <w:rFonts w:ascii="Calibri" w:hAnsi="Calibri" w:cs="Calibri"/>
                <w:b/>
                <w:sz w:val="22"/>
                <w:szCs w:val="22"/>
              </w:rPr>
            </w:pPr>
            <w:r>
              <w:rPr>
                <w:rFonts w:ascii="Calibri" w:hAnsi="Calibri" w:cs="Calibri"/>
                <w:b/>
                <w:sz w:val="22"/>
                <w:szCs w:val="22"/>
              </w:rPr>
              <w:t>The Counseling team’s e</w:t>
            </w:r>
            <w:r w:rsidR="002D44F5" w:rsidRPr="003D1082">
              <w:rPr>
                <w:rFonts w:ascii="Calibri" w:hAnsi="Calibri" w:cs="Calibri"/>
                <w:b/>
                <w:sz w:val="22"/>
                <w:szCs w:val="22"/>
              </w:rPr>
              <w:t xml:space="preserve">xtensive </w:t>
            </w:r>
            <w:r>
              <w:rPr>
                <w:rFonts w:ascii="Calibri" w:hAnsi="Calibri" w:cs="Calibri"/>
                <w:b/>
                <w:sz w:val="22"/>
                <w:szCs w:val="22"/>
              </w:rPr>
              <w:t>campus and state</w:t>
            </w:r>
            <w:r w:rsidR="00117757" w:rsidRPr="003D1082">
              <w:rPr>
                <w:rFonts w:ascii="Calibri" w:hAnsi="Calibri" w:cs="Calibri"/>
                <w:b/>
                <w:sz w:val="22"/>
                <w:szCs w:val="22"/>
              </w:rPr>
              <w:t xml:space="preserve"> </w:t>
            </w:r>
            <w:r>
              <w:rPr>
                <w:rFonts w:ascii="Calibri" w:hAnsi="Calibri" w:cs="Calibri"/>
                <w:b/>
                <w:sz w:val="22"/>
                <w:szCs w:val="22"/>
              </w:rPr>
              <w:t>l</w:t>
            </w:r>
            <w:r w:rsidR="00117757" w:rsidRPr="003D1082">
              <w:rPr>
                <w:rFonts w:ascii="Calibri" w:hAnsi="Calibri" w:cs="Calibri"/>
                <w:b/>
                <w:sz w:val="22"/>
                <w:szCs w:val="22"/>
              </w:rPr>
              <w:t xml:space="preserve">eadership </w:t>
            </w:r>
          </w:p>
          <w:p w14:paraId="49CE6329" w14:textId="05CFFFF5" w:rsidR="00117757" w:rsidRPr="003D1082" w:rsidRDefault="003D1082" w:rsidP="003D1082">
            <w:pPr>
              <w:pStyle w:val="ListParagraph"/>
              <w:numPr>
                <w:ilvl w:val="0"/>
                <w:numId w:val="20"/>
              </w:numPr>
              <w:tabs>
                <w:tab w:val="left" w:pos="281"/>
              </w:tabs>
              <w:spacing w:before="60" w:after="60"/>
              <w:rPr>
                <w:rFonts w:ascii="Calibri" w:hAnsi="Calibri" w:cs="Calibri"/>
                <w:bCs/>
                <w:sz w:val="22"/>
                <w:szCs w:val="22"/>
              </w:rPr>
            </w:pPr>
            <w:r>
              <w:rPr>
                <w:rFonts w:ascii="Calibri" w:hAnsi="Calibri" w:cs="Calibri"/>
                <w:bCs/>
                <w:sz w:val="22"/>
                <w:szCs w:val="22"/>
              </w:rPr>
              <w:t xml:space="preserve">Membership in the following campus initiatives: </w:t>
            </w:r>
            <w:r w:rsidR="00117757">
              <w:rPr>
                <w:rFonts w:ascii="Calibri" w:hAnsi="Calibri" w:cs="Calibri"/>
                <w:bCs/>
                <w:sz w:val="22"/>
                <w:szCs w:val="22"/>
              </w:rPr>
              <w:t>Budget</w:t>
            </w:r>
            <w:r w:rsidR="009E2DB2">
              <w:rPr>
                <w:rFonts w:ascii="Calibri" w:hAnsi="Calibri" w:cs="Calibri"/>
                <w:bCs/>
                <w:sz w:val="22"/>
                <w:szCs w:val="22"/>
              </w:rPr>
              <w:t xml:space="preserve"> advisory council</w:t>
            </w:r>
            <w:r>
              <w:rPr>
                <w:rFonts w:ascii="Calibri" w:hAnsi="Calibri" w:cs="Calibri"/>
                <w:bCs/>
                <w:sz w:val="22"/>
                <w:szCs w:val="22"/>
              </w:rPr>
              <w:t xml:space="preserve">, </w:t>
            </w:r>
            <w:r w:rsidR="002D44F5" w:rsidRPr="003D1082">
              <w:rPr>
                <w:rFonts w:ascii="Calibri" w:hAnsi="Calibri" w:cs="Calibri"/>
                <w:bCs/>
                <w:sz w:val="22"/>
                <w:szCs w:val="22"/>
              </w:rPr>
              <w:t xml:space="preserve">CTC Link </w:t>
            </w:r>
            <w:r w:rsidR="009E2DB2" w:rsidRPr="003D1082">
              <w:rPr>
                <w:rFonts w:ascii="Calibri" w:hAnsi="Calibri" w:cs="Calibri"/>
                <w:bCs/>
                <w:sz w:val="22"/>
                <w:szCs w:val="22"/>
              </w:rPr>
              <w:t>Go-Live team (Change Management)</w:t>
            </w:r>
            <w:r>
              <w:rPr>
                <w:rFonts w:ascii="Calibri" w:hAnsi="Calibri" w:cs="Calibri"/>
                <w:bCs/>
                <w:sz w:val="22"/>
                <w:szCs w:val="22"/>
              </w:rPr>
              <w:t xml:space="preserve">, Guided Pathways, Leading with Love, </w:t>
            </w:r>
            <w:r w:rsidR="00F77BC6">
              <w:rPr>
                <w:rFonts w:ascii="Calibri" w:hAnsi="Calibri" w:cs="Calibri"/>
                <w:bCs/>
                <w:sz w:val="22"/>
                <w:szCs w:val="22"/>
              </w:rPr>
              <w:t xml:space="preserve">and </w:t>
            </w:r>
            <w:r>
              <w:rPr>
                <w:rFonts w:ascii="Calibri" w:hAnsi="Calibri" w:cs="Calibri"/>
                <w:bCs/>
                <w:sz w:val="22"/>
                <w:szCs w:val="22"/>
              </w:rPr>
              <w:t>VP search committees</w:t>
            </w:r>
            <w:r w:rsidR="00F77BC6">
              <w:rPr>
                <w:rFonts w:ascii="Calibri" w:hAnsi="Calibri" w:cs="Calibri"/>
                <w:bCs/>
                <w:sz w:val="22"/>
                <w:szCs w:val="22"/>
              </w:rPr>
              <w:t>.</w:t>
            </w:r>
          </w:p>
          <w:p w14:paraId="2FA0E020" w14:textId="120F5AC9" w:rsidR="002D44F5" w:rsidRDefault="003D1082" w:rsidP="00117757">
            <w:pPr>
              <w:pStyle w:val="ListParagraph"/>
              <w:numPr>
                <w:ilvl w:val="0"/>
                <w:numId w:val="20"/>
              </w:numPr>
              <w:tabs>
                <w:tab w:val="left" w:pos="281"/>
              </w:tabs>
              <w:spacing w:before="60" w:after="60"/>
              <w:rPr>
                <w:rFonts w:ascii="Calibri" w:hAnsi="Calibri" w:cs="Calibri"/>
                <w:bCs/>
                <w:sz w:val="22"/>
                <w:szCs w:val="22"/>
              </w:rPr>
            </w:pPr>
            <w:r>
              <w:rPr>
                <w:rFonts w:ascii="Calibri" w:hAnsi="Calibri" w:cs="Calibri"/>
                <w:bCs/>
                <w:sz w:val="22"/>
                <w:szCs w:val="22"/>
              </w:rPr>
              <w:t xml:space="preserve">Academic Affairs leadership: </w:t>
            </w:r>
            <w:r w:rsidR="002D44F5">
              <w:rPr>
                <w:rFonts w:ascii="Calibri" w:hAnsi="Calibri" w:cs="Calibri"/>
                <w:bCs/>
                <w:sz w:val="22"/>
                <w:szCs w:val="22"/>
              </w:rPr>
              <w:t>Faculty Senate</w:t>
            </w:r>
            <w:r>
              <w:rPr>
                <w:rFonts w:ascii="Calibri" w:hAnsi="Calibri" w:cs="Calibri"/>
                <w:bCs/>
                <w:sz w:val="22"/>
                <w:szCs w:val="22"/>
              </w:rPr>
              <w:t>, chairing 2 tenure committees,</w:t>
            </w:r>
            <w:r w:rsidR="00F77BC6">
              <w:rPr>
                <w:rFonts w:ascii="Calibri" w:hAnsi="Calibri" w:cs="Calibri"/>
                <w:bCs/>
                <w:sz w:val="22"/>
                <w:szCs w:val="22"/>
              </w:rPr>
              <w:t xml:space="preserve"> and</w:t>
            </w:r>
            <w:r>
              <w:rPr>
                <w:rFonts w:ascii="Calibri" w:hAnsi="Calibri" w:cs="Calibri"/>
                <w:bCs/>
                <w:sz w:val="22"/>
                <w:szCs w:val="22"/>
              </w:rPr>
              <w:t xml:space="preserve"> academic probation appeals committee</w:t>
            </w:r>
            <w:r w:rsidR="00F77BC6">
              <w:rPr>
                <w:rFonts w:ascii="Calibri" w:hAnsi="Calibri" w:cs="Calibri"/>
                <w:bCs/>
                <w:sz w:val="22"/>
                <w:szCs w:val="22"/>
              </w:rPr>
              <w:t>.</w:t>
            </w:r>
          </w:p>
          <w:p w14:paraId="7F4D8FB3" w14:textId="01217496" w:rsidR="002D44F5" w:rsidRDefault="003D1082" w:rsidP="00117757">
            <w:pPr>
              <w:pStyle w:val="ListParagraph"/>
              <w:numPr>
                <w:ilvl w:val="0"/>
                <w:numId w:val="20"/>
              </w:numPr>
              <w:tabs>
                <w:tab w:val="left" w:pos="281"/>
              </w:tabs>
              <w:spacing w:before="60" w:after="60"/>
              <w:rPr>
                <w:rFonts w:ascii="Calibri" w:hAnsi="Calibri" w:cs="Calibri"/>
                <w:bCs/>
                <w:sz w:val="22"/>
                <w:szCs w:val="22"/>
              </w:rPr>
            </w:pPr>
            <w:r>
              <w:rPr>
                <w:rFonts w:ascii="Calibri" w:hAnsi="Calibri" w:cs="Calibri"/>
                <w:bCs/>
                <w:sz w:val="22"/>
                <w:szCs w:val="22"/>
              </w:rPr>
              <w:lastRenderedPageBreak/>
              <w:t xml:space="preserve">Co-chair of the </w:t>
            </w:r>
            <w:r w:rsidR="002D44F5">
              <w:rPr>
                <w:rFonts w:ascii="Calibri" w:hAnsi="Calibri" w:cs="Calibri"/>
                <w:bCs/>
                <w:sz w:val="22"/>
                <w:szCs w:val="22"/>
              </w:rPr>
              <w:t xml:space="preserve">Exploratory Pathway </w:t>
            </w:r>
            <w:r>
              <w:rPr>
                <w:rFonts w:ascii="Calibri" w:hAnsi="Calibri" w:cs="Calibri"/>
                <w:bCs/>
                <w:sz w:val="22"/>
                <w:szCs w:val="22"/>
              </w:rPr>
              <w:t>c</w:t>
            </w:r>
            <w:r w:rsidR="002D44F5">
              <w:rPr>
                <w:rFonts w:ascii="Calibri" w:hAnsi="Calibri" w:cs="Calibri"/>
                <w:bCs/>
                <w:sz w:val="22"/>
                <w:szCs w:val="22"/>
              </w:rPr>
              <w:t xml:space="preserve">ourse </w:t>
            </w:r>
            <w:r>
              <w:rPr>
                <w:rFonts w:ascii="Calibri" w:hAnsi="Calibri" w:cs="Calibri"/>
                <w:bCs/>
                <w:sz w:val="22"/>
                <w:szCs w:val="22"/>
              </w:rPr>
              <w:t>d</w:t>
            </w:r>
            <w:r w:rsidR="002D44F5">
              <w:rPr>
                <w:rFonts w:ascii="Calibri" w:hAnsi="Calibri" w:cs="Calibri"/>
                <w:bCs/>
                <w:sz w:val="22"/>
                <w:szCs w:val="22"/>
              </w:rPr>
              <w:t>evelopment</w:t>
            </w:r>
            <w:r>
              <w:rPr>
                <w:rFonts w:ascii="Calibri" w:hAnsi="Calibri" w:cs="Calibri"/>
                <w:bCs/>
                <w:sz w:val="22"/>
                <w:szCs w:val="22"/>
              </w:rPr>
              <w:t xml:space="preserve"> team</w:t>
            </w:r>
            <w:r w:rsidR="002D44F5">
              <w:rPr>
                <w:rFonts w:ascii="Calibri" w:hAnsi="Calibri" w:cs="Calibri"/>
                <w:bCs/>
                <w:sz w:val="22"/>
                <w:szCs w:val="22"/>
              </w:rPr>
              <w:t xml:space="preserve"> (College 100/Career 110)</w:t>
            </w:r>
          </w:p>
          <w:p w14:paraId="47C44269" w14:textId="48655845" w:rsidR="002D44F5" w:rsidRPr="002D44F5" w:rsidRDefault="002D44F5" w:rsidP="002D44F5">
            <w:pPr>
              <w:pStyle w:val="ListParagraph"/>
              <w:numPr>
                <w:ilvl w:val="0"/>
                <w:numId w:val="20"/>
              </w:numPr>
              <w:tabs>
                <w:tab w:val="left" w:pos="281"/>
              </w:tabs>
              <w:spacing w:before="60" w:after="60"/>
              <w:rPr>
                <w:rFonts w:ascii="Calibri" w:hAnsi="Calibri" w:cs="Calibri"/>
                <w:bCs/>
                <w:sz w:val="22"/>
                <w:szCs w:val="22"/>
              </w:rPr>
            </w:pPr>
            <w:r w:rsidRPr="002D44F5">
              <w:rPr>
                <w:rFonts w:ascii="Calibri" w:hAnsi="Calibri" w:cs="Calibri"/>
                <w:bCs/>
                <w:sz w:val="22"/>
                <w:szCs w:val="22"/>
              </w:rPr>
              <w:t xml:space="preserve">SAIT </w:t>
            </w:r>
            <w:r w:rsidR="00F77BC6">
              <w:rPr>
                <w:rFonts w:ascii="Calibri" w:hAnsi="Calibri" w:cs="Calibri"/>
                <w:bCs/>
                <w:sz w:val="22"/>
                <w:szCs w:val="22"/>
              </w:rPr>
              <w:t xml:space="preserve">mental health response and crisis management </w:t>
            </w:r>
          </w:p>
          <w:p w14:paraId="4F349860" w14:textId="730002E4" w:rsidR="002D44F5" w:rsidRDefault="00F77BC6" w:rsidP="002D44F5">
            <w:pPr>
              <w:pStyle w:val="ListParagraph"/>
              <w:numPr>
                <w:ilvl w:val="0"/>
                <w:numId w:val="20"/>
              </w:numPr>
              <w:tabs>
                <w:tab w:val="left" w:pos="281"/>
              </w:tabs>
              <w:spacing w:before="60" w:after="60"/>
              <w:rPr>
                <w:rFonts w:ascii="Calibri" w:hAnsi="Calibri" w:cs="Calibri"/>
                <w:bCs/>
                <w:sz w:val="22"/>
                <w:szCs w:val="22"/>
              </w:rPr>
            </w:pPr>
            <w:r>
              <w:rPr>
                <w:rFonts w:ascii="Calibri" w:hAnsi="Calibri" w:cs="Calibri"/>
                <w:bCs/>
                <w:sz w:val="22"/>
                <w:szCs w:val="22"/>
              </w:rPr>
              <w:t>Washington State Community College Counselor executive leadership</w:t>
            </w:r>
          </w:p>
          <w:p w14:paraId="71C8893F" w14:textId="53FB026A" w:rsidR="006264AE" w:rsidRDefault="00F77BC6" w:rsidP="006264AE">
            <w:pPr>
              <w:pStyle w:val="ListParagraph"/>
              <w:numPr>
                <w:ilvl w:val="0"/>
                <w:numId w:val="20"/>
              </w:numPr>
              <w:tabs>
                <w:tab w:val="left" w:pos="281"/>
              </w:tabs>
              <w:spacing w:before="60" w:after="60"/>
              <w:rPr>
                <w:rFonts w:ascii="Calibri" w:hAnsi="Calibri" w:cs="Calibri"/>
                <w:bCs/>
                <w:sz w:val="22"/>
                <w:szCs w:val="22"/>
              </w:rPr>
            </w:pPr>
            <w:r>
              <w:rPr>
                <w:rFonts w:ascii="Calibri" w:hAnsi="Calibri" w:cs="Calibri"/>
                <w:bCs/>
                <w:sz w:val="22"/>
                <w:szCs w:val="22"/>
              </w:rPr>
              <w:t>HB 1355: Task Force on Community and Technical College Counselors (Minimum Standards Committee)</w:t>
            </w:r>
          </w:p>
          <w:p w14:paraId="5F9890A5" w14:textId="77777777" w:rsidR="00D840BA" w:rsidRPr="00D840BA" w:rsidRDefault="00D840BA" w:rsidP="00D840BA">
            <w:pPr>
              <w:pStyle w:val="ListParagraph"/>
              <w:tabs>
                <w:tab w:val="left" w:pos="281"/>
              </w:tabs>
              <w:spacing w:before="60" w:after="60"/>
              <w:rPr>
                <w:rFonts w:ascii="Calibri" w:hAnsi="Calibri" w:cs="Calibri"/>
                <w:bCs/>
                <w:sz w:val="22"/>
                <w:szCs w:val="22"/>
              </w:rPr>
            </w:pPr>
          </w:p>
          <w:p w14:paraId="49E643C9" w14:textId="5D4D71E0" w:rsidR="00D95696" w:rsidRPr="00C51421" w:rsidRDefault="00F77BC6" w:rsidP="00F77BC6">
            <w:pPr>
              <w:pStyle w:val="ListParagraph"/>
              <w:numPr>
                <w:ilvl w:val="0"/>
                <w:numId w:val="21"/>
              </w:numPr>
              <w:tabs>
                <w:tab w:val="left" w:pos="281"/>
              </w:tabs>
              <w:spacing w:before="60" w:after="60"/>
              <w:rPr>
                <w:rFonts w:ascii="Calibri" w:hAnsi="Calibri" w:cs="Calibri"/>
                <w:b/>
                <w:sz w:val="22"/>
                <w:szCs w:val="22"/>
              </w:rPr>
            </w:pPr>
            <w:r w:rsidRPr="00C51421">
              <w:rPr>
                <w:rFonts w:ascii="Calibri" w:hAnsi="Calibri" w:cs="Calibri"/>
                <w:b/>
                <w:sz w:val="22"/>
                <w:szCs w:val="22"/>
              </w:rPr>
              <w:t>Successfully integrated newly hired Tenure Track Counselor Daryllyn Harris, and successfully hired Joshua Magallanes as new Tenure Track Faculty Cou</w:t>
            </w:r>
            <w:r w:rsidR="00C51421" w:rsidRPr="00C51421">
              <w:rPr>
                <w:rFonts w:ascii="Calibri" w:hAnsi="Calibri" w:cs="Calibri"/>
                <w:b/>
                <w:sz w:val="22"/>
                <w:szCs w:val="22"/>
              </w:rPr>
              <w:t>nselor for 2020-2021.</w:t>
            </w: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5023387B" w14:textId="7325934C" w:rsidR="00D95696" w:rsidRPr="00D840BA" w:rsidRDefault="00D95696" w:rsidP="00D840BA">
            <w:pPr>
              <w:pStyle w:val="ListParagraph"/>
              <w:numPr>
                <w:ilvl w:val="0"/>
                <w:numId w:val="26"/>
              </w:numPr>
              <w:tabs>
                <w:tab w:val="left" w:pos="8514"/>
              </w:tabs>
              <w:spacing w:before="60" w:after="60"/>
              <w:ind w:left="360"/>
              <w:rPr>
                <w:rFonts w:ascii="Calibri" w:hAnsi="Calibri" w:cs="Calibri"/>
                <w:b/>
                <w:sz w:val="22"/>
                <w:szCs w:val="22"/>
              </w:rPr>
            </w:pPr>
            <w:r w:rsidRPr="00D840BA">
              <w:rPr>
                <w:rFonts w:ascii="Calibri" w:hAnsi="Calibri" w:cs="Calibri"/>
                <w:b/>
                <w:sz w:val="22"/>
                <w:szCs w:val="22"/>
              </w:rPr>
              <w:t xml:space="preserve">Counselors </w:t>
            </w:r>
            <w:r w:rsidR="00C51421" w:rsidRPr="00D840BA">
              <w:rPr>
                <w:rFonts w:ascii="Calibri" w:hAnsi="Calibri" w:cs="Calibri"/>
                <w:b/>
                <w:sz w:val="22"/>
                <w:szCs w:val="22"/>
              </w:rPr>
              <w:t xml:space="preserve">are all licensed by Washington State Department of Health and </w:t>
            </w:r>
            <w:r w:rsidRPr="00D840BA">
              <w:rPr>
                <w:rFonts w:ascii="Calibri" w:hAnsi="Calibri" w:cs="Calibri"/>
                <w:b/>
                <w:sz w:val="22"/>
                <w:szCs w:val="22"/>
              </w:rPr>
              <w:t xml:space="preserve">bring diverse areas of expertise, experience, and educational backgrounds </w:t>
            </w:r>
          </w:p>
          <w:p w14:paraId="0C78035C" w14:textId="77777777" w:rsidR="00D840BA" w:rsidRPr="00D840BA" w:rsidRDefault="00D840BA" w:rsidP="00D840BA">
            <w:pPr>
              <w:pStyle w:val="ListParagraph"/>
              <w:tabs>
                <w:tab w:val="left" w:pos="8514"/>
              </w:tabs>
              <w:spacing w:before="60" w:after="60"/>
              <w:ind w:left="360"/>
              <w:rPr>
                <w:rFonts w:ascii="Calibri" w:hAnsi="Calibri" w:cs="Calibri"/>
                <w:b/>
                <w:sz w:val="22"/>
                <w:szCs w:val="22"/>
              </w:rPr>
            </w:pPr>
          </w:p>
          <w:p w14:paraId="4B404A55" w14:textId="6163E837" w:rsidR="00C51421" w:rsidRPr="00D840BA" w:rsidRDefault="00C51421" w:rsidP="00D840BA">
            <w:pPr>
              <w:pStyle w:val="ListParagraph"/>
              <w:numPr>
                <w:ilvl w:val="0"/>
                <w:numId w:val="26"/>
              </w:numPr>
              <w:tabs>
                <w:tab w:val="left" w:pos="8514"/>
              </w:tabs>
              <w:spacing w:before="60" w:after="60"/>
              <w:ind w:left="360"/>
              <w:rPr>
                <w:rFonts w:ascii="Calibri" w:hAnsi="Calibri" w:cs="Calibri"/>
                <w:b/>
                <w:sz w:val="22"/>
                <w:szCs w:val="22"/>
              </w:rPr>
            </w:pPr>
            <w:r w:rsidRPr="00D840BA">
              <w:rPr>
                <w:rFonts w:ascii="Calibri" w:hAnsi="Calibri" w:cs="Calibri"/>
                <w:b/>
                <w:sz w:val="22"/>
                <w:szCs w:val="22"/>
              </w:rPr>
              <w:t xml:space="preserve">Counseling team </w:t>
            </w:r>
            <w:r w:rsidR="00D840BA">
              <w:rPr>
                <w:rFonts w:ascii="Calibri" w:hAnsi="Calibri" w:cs="Calibri"/>
                <w:b/>
                <w:sz w:val="22"/>
                <w:szCs w:val="22"/>
              </w:rPr>
              <w:t>is</w:t>
            </w:r>
            <w:r w:rsidRPr="00D840BA">
              <w:rPr>
                <w:rFonts w:ascii="Calibri" w:hAnsi="Calibri" w:cs="Calibri"/>
                <w:b/>
                <w:sz w:val="22"/>
                <w:szCs w:val="22"/>
              </w:rPr>
              <w:t xml:space="preserve"> student-centered and culturally responsive </w:t>
            </w:r>
          </w:p>
          <w:p w14:paraId="3B935D68" w14:textId="77777777" w:rsidR="00D840BA" w:rsidRPr="00D840BA" w:rsidRDefault="00D840BA" w:rsidP="00D840BA">
            <w:pPr>
              <w:tabs>
                <w:tab w:val="left" w:pos="8514"/>
              </w:tabs>
              <w:spacing w:before="60" w:after="60"/>
              <w:ind w:left="-360"/>
              <w:rPr>
                <w:rFonts w:ascii="Calibri" w:hAnsi="Calibri" w:cs="Calibri"/>
                <w:b/>
                <w:sz w:val="22"/>
                <w:szCs w:val="22"/>
              </w:rPr>
            </w:pPr>
          </w:p>
          <w:p w14:paraId="74310827" w14:textId="5870BB53" w:rsidR="00C51421" w:rsidRPr="00D840BA" w:rsidRDefault="00C51421" w:rsidP="00D840BA">
            <w:pPr>
              <w:pStyle w:val="ListParagraph"/>
              <w:numPr>
                <w:ilvl w:val="0"/>
                <w:numId w:val="26"/>
              </w:numPr>
              <w:tabs>
                <w:tab w:val="left" w:pos="8514"/>
              </w:tabs>
              <w:spacing w:before="60" w:after="60"/>
              <w:ind w:left="360"/>
              <w:rPr>
                <w:rFonts w:ascii="Calibri" w:hAnsi="Calibri" w:cs="Calibri"/>
                <w:b/>
                <w:sz w:val="22"/>
                <w:szCs w:val="22"/>
              </w:rPr>
            </w:pPr>
            <w:r w:rsidRPr="00D840BA">
              <w:rPr>
                <w:rFonts w:ascii="Calibri" w:hAnsi="Calibri" w:cs="Calibri"/>
                <w:b/>
                <w:sz w:val="22"/>
                <w:szCs w:val="22"/>
              </w:rPr>
              <w:t>A strong team dynamic that is creative, collective, and hard-working</w:t>
            </w:r>
          </w:p>
          <w:p w14:paraId="63FE35C5" w14:textId="77777777" w:rsidR="00D840BA" w:rsidRPr="00D840BA" w:rsidRDefault="00D840BA" w:rsidP="00D840BA">
            <w:pPr>
              <w:pStyle w:val="ListParagraph"/>
              <w:ind w:left="360"/>
              <w:rPr>
                <w:rFonts w:ascii="Calibri" w:hAnsi="Calibri" w:cs="Calibri"/>
                <w:b/>
                <w:sz w:val="22"/>
                <w:szCs w:val="22"/>
              </w:rPr>
            </w:pPr>
          </w:p>
          <w:p w14:paraId="25D1E76D" w14:textId="2A90B31E" w:rsidR="00D840BA" w:rsidRPr="00D840BA" w:rsidRDefault="00C51421" w:rsidP="00D840BA">
            <w:pPr>
              <w:pStyle w:val="ListParagraph"/>
              <w:numPr>
                <w:ilvl w:val="0"/>
                <w:numId w:val="26"/>
              </w:numPr>
              <w:tabs>
                <w:tab w:val="left" w:pos="8514"/>
              </w:tabs>
              <w:spacing w:before="60" w:after="60"/>
              <w:ind w:left="360"/>
              <w:rPr>
                <w:rFonts w:ascii="Calibri" w:hAnsi="Calibri" w:cs="Calibri"/>
                <w:b/>
                <w:sz w:val="22"/>
                <w:szCs w:val="22"/>
              </w:rPr>
            </w:pPr>
            <w:r w:rsidRPr="00D840BA">
              <w:rPr>
                <w:rFonts w:ascii="Calibri" w:hAnsi="Calibri" w:cs="Calibri"/>
                <w:b/>
                <w:sz w:val="22"/>
                <w:szCs w:val="22"/>
              </w:rPr>
              <w:t xml:space="preserve"> Our work in rooted in our Core Values of Authenticity, Aligning Balance, Honor, Kindness and Respect, Multidimensional Holistic Service, and Integrity </w:t>
            </w:r>
          </w:p>
          <w:p w14:paraId="5B099014" w14:textId="77777777" w:rsidR="00C51421" w:rsidRDefault="00D95696" w:rsidP="00D95696">
            <w:pPr>
              <w:pStyle w:val="ListParagraph"/>
              <w:numPr>
                <w:ilvl w:val="0"/>
                <w:numId w:val="20"/>
              </w:numPr>
              <w:tabs>
                <w:tab w:val="left" w:pos="8514"/>
              </w:tabs>
              <w:spacing w:before="60" w:after="60"/>
              <w:rPr>
                <w:rFonts w:ascii="Calibri" w:hAnsi="Calibri" w:cs="Calibri"/>
                <w:bCs/>
                <w:sz w:val="22"/>
                <w:szCs w:val="22"/>
              </w:rPr>
            </w:pPr>
            <w:r w:rsidRPr="00C51421">
              <w:rPr>
                <w:rFonts w:ascii="Calibri" w:hAnsi="Calibri" w:cs="Calibri"/>
                <w:bCs/>
                <w:sz w:val="22"/>
                <w:szCs w:val="22"/>
              </w:rPr>
              <w:t>Authenticity: We place self-awareness and passion at the center of our work. Humor allows us to stay engaged, reduce tension, and keep perspective while conducting our wor</w:t>
            </w:r>
            <w:r w:rsidR="00C51421" w:rsidRPr="00C51421">
              <w:rPr>
                <w:rFonts w:ascii="Calibri" w:hAnsi="Calibri" w:cs="Calibri"/>
                <w:bCs/>
                <w:sz w:val="22"/>
                <w:szCs w:val="22"/>
              </w:rPr>
              <w:t>k.</w:t>
            </w:r>
          </w:p>
          <w:p w14:paraId="084D6836" w14:textId="77777777" w:rsidR="00C51421" w:rsidRDefault="00D95696" w:rsidP="00D95696">
            <w:pPr>
              <w:pStyle w:val="ListParagraph"/>
              <w:numPr>
                <w:ilvl w:val="0"/>
                <w:numId w:val="20"/>
              </w:numPr>
              <w:tabs>
                <w:tab w:val="left" w:pos="8514"/>
              </w:tabs>
              <w:spacing w:before="60" w:after="60"/>
              <w:rPr>
                <w:rFonts w:ascii="Calibri" w:hAnsi="Calibri" w:cs="Calibri"/>
                <w:bCs/>
                <w:sz w:val="22"/>
                <w:szCs w:val="22"/>
              </w:rPr>
            </w:pPr>
            <w:r w:rsidRPr="00C51421">
              <w:rPr>
                <w:rFonts w:ascii="Calibri" w:hAnsi="Calibri" w:cs="Calibri"/>
                <w:bCs/>
                <w:sz w:val="22"/>
                <w:szCs w:val="22"/>
              </w:rPr>
              <w:t>Aligning Balance: We strive to help establish priorities for individuals and groups that we serve</w:t>
            </w:r>
            <w:r w:rsidR="00C51421">
              <w:rPr>
                <w:rFonts w:ascii="Calibri" w:hAnsi="Calibri" w:cs="Calibri"/>
                <w:bCs/>
                <w:sz w:val="22"/>
                <w:szCs w:val="22"/>
              </w:rPr>
              <w:t>.</w:t>
            </w:r>
          </w:p>
          <w:p w14:paraId="0E7D838D" w14:textId="77777777" w:rsidR="00C51421" w:rsidRDefault="00D95696" w:rsidP="00D95696">
            <w:pPr>
              <w:pStyle w:val="ListParagraph"/>
              <w:numPr>
                <w:ilvl w:val="0"/>
                <w:numId w:val="20"/>
              </w:numPr>
              <w:tabs>
                <w:tab w:val="left" w:pos="8514"/>
              </w:tabs>
              <w:spacing w:before="60" w:after="60"/>
              <w:rPr>
                <w:rFonts w:ascii="Calibri" w:hAnsi="Calibri" w:cs="Calibri"/>
                <w:bCs/>
                <w:sz w:val="22"/>
                <w:szCs w:val="22"/>
              </w:rPr>
            </w:pPr>
            <w:r w:rsidRPr="00C51421">
              <w:rPr>
                <w:rFonts w:ascii="Calibri" w:hAnsi="Calibri" w:cs="Calibri"/>
                <w:bCs/>
                <w:sz w:val="22"/>
                <w:szCs w:val="22"/>
              </w:rPr>
              <w:t>Honor, Kindness, and Respect: Amongst our team, we leverage different contributions and honor the best blend of ideas to maximize services.</w:t>
            </w:r>
          </w:p>
          <w:p w14:paraId="0094CCB5" w14:textId="77777777" w:rsidR="00C51421" w:rsidRDefault="00D95696" w:rsidP="00D95696">
            <w:pPr>
              <w:pStyle w:val="ListParagraph"/>
              <w:numPr>
                <w:ilvl w:val="0"/>
                <w:numId w:val="20"/>
              </w:numPr>
              <w:tabs>
                <w:tab w:val="left" w:pos="8514"/>
              </w:tabs>
              <w:spacing w:before="60" w:after="60"/>
              <w:rPr>
                <w:rFonts w:ascii="Calibri" w:hAnsi="Calibri" w:cs="Calibri"/>
                <w:bCs/>
                <w:sz w:val="22"/>
                <w:szCs w:val="22"/>
              </w:rPr>
            </w:pPr>
            <w:r w:rsidRPr="00C51421">
              <w:rPr>
                <w:rFonts w:ascii="Calibri" w:hAnsi="Calibri" w:cs="Calibri"/>
                <w:bCs/>
                <w:sz w:val="22"/>
                <w:szCs w:val="22"/>
              </w:rPr>
              <w:t>Multidimensional Holistic Service: We recognize and serve all parts of a person’s identity.</w:t>
            </w:r>
          </w:p>
          <w:p w14:paraId="10609C4D" w14:textId="48C9CB9B" w:rsidR="00D95696" w:rsidRPr="00C51421" w:rsidRDefault="00D95696" w:rsidP="00D95696">
            <w:pPr>
              <w:pStyle w:val="ListParagraph"/>
              <w:numPr>
                <w:ilvl w:val="0"/>
                <w:numId w:val="20"/>
              </w:numPr>
              <w:tabs>
                <w:tab w:val="left" w:pos="8514"/>
              </w:tabs>
              <w:spacing w:before="60" w:after="60"/>
              <w:rPr>
                <w:rFonts w:ascii="Calibri" w:hAnsi="Calibri" w:cs="Calibri"/>
                <w:bCs/>
                <w:sz w:val="22"/>
                <w:szCs w:val="22"/>
              </w:rPr>
            </w:pPr>
            <w:r w:rsidRPr="00C51421">
              <w:rPr>
                <w:rFonts w:ascii="Calibri" w:hAnsi="Calibri" w:cs="Calibri"/>
                <w:bCs/>
                <w:sz w:val="22"/>
                <w:szCs w:val="22"/>
              </w:rPr>
              <w:t>Integrity: We exercise integrity through competent actions and follow-through in all that we do.</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17E1D834" w14:textId="3BDAB056" w:rsidR="00C85A4B" w:rsidRPr="00C85A4B" w:rsidRDefault="00C85A4B" w:rsidP="00C85A4B">
            <w:pPr>
              <w:tabs>
                <w:tab w:val="left" w:pos="8514"/>
              </w:tabs>
              <w:spacing w:before="60" w:after="60"/>
              <w:rPr>
                <w:rFonts w:ascii="Calibri" w:hAnsi="Calibri" w:cs="Calibri"/>
                <w:bCs/>
                <w:sz w:val="22"/>
                <w:szCs w:val="22"/>
              </w:rPr>
            </w:pPr>
          </w:p>
          <w:p w14:paraId="0327ADCB" w14:textId="7AF1F89B" w:rsidR="00AA58D7" w:rsidRDefault="00AA58D7" w:rsidP="00D840BA">
            <w:pPr>
              <w:pStyle w:val="ListParagraph"/>
              <w:numPr>
                <w:ilvl w:val="0"/>
                <w:numId w:val="25"/>
              </w:numPr>
              <w:tabs>
                <w:tab w:val="left" w:pos="8514"/>
              </w:tabs>
              <w:spacing w:before="60" w:after="60"/>
              <w:rPr>
                <w:rFonts w:ascii="Calibri" w:hAnsi="Calibri" w:cs="Calibri"/>
                <w:b/>
                <w:sz w:val="22"/>
                <w:szCs w:val="22"/>
              </w:rPr>
            </w:pPr>
            <w:r w:rsidRPr="00D840BA">
              <w:rPr>
                <w:rFonts w:ascii="Calibri" w:hAnsi="Calibri" w:cs="Calibri"/>
                <w:b/>
                <w:sz w:val="22"/>
                <w:szCs w:val="22"/>
              </w:rPr>
              <w:t>The Counseling Center has seen a noticeable increase in the mental health severity and acuity of students receiving services. The department has also been called on to provide emergency suicide assessments and interventions as part of the SAIT response at record levels. In one week in May, there were over 7 SAIT cases requiring immediate counseling intervention.</w:t>
            </w:r>
          </w:p>
          <w:p w14:paraId="2FDB5D60" w14:textId="77777777" w:rsidR="00D840BA" w:rsidRPr="00D840BA" w:rsidRDefault="00D840BA" w:rsidP="00D840BA">
            <w:pPr>
              <w:pStyle w:val="ListParagraph"/>
              <w:tabs>
                <w:tab w:val="left" w:pos="8514"/>
              </w:tabs>
              <w:spacing w:before="60" w:after="60"/>
              <w:ind w:left="360"/>
              <w:rPr>
                <w:rFonts w:ascii="Calibri" w:hAnsi="Calibri" w:cs="Calibri"/>
                <w:b/>
                <w:sz w:val="22"/>
                <w:szCs w:val="22"/>
              </w:rPr>
            </w:pPr>
          </w:p>
          <w:p w14:paraId="3560C5A8" w14:textId="771A738E" w:rsidR="00D840BA" w:rsidRDefault="00AA58D7" w:rsidP="00D840BA">
            <w:pPr>
              <w:pStyle w:val="ListParagraph"/>
              <w:numPr>
                <w:ilvl w:val="0"/>
                <w:numId w:val="25"/>
              </w:numPr>
              <w:tabs>
                <w:tab w:val="left" w:pos="8514"/>
              </w:tabs>
              <w:spacing w:before="60" w:after="60"/>
              <w:rPr>
                <w:rFonts w:ascii="Calibri" w:hAnsi="Calibri" w:cs="Calibri"/>
                <w:b/>
                <w:sz w:val="22"/>
                <w:szCs w:val="22"/>
              </w:rPr>
            </w:pPr>
            <w:r w:rsidRPr="00D840BA">
              <w:rPr>
                <w:rFonts w:ascii="Calibri" w:hAnsi="Calibri" w:cs="Calibri"/>
                <w:b/>
                <w:sz w:val="22"/>
                <w:szCs w:val="22"/>
              </w:rPr>
              <w:t xml:space="preserve">Many students are juggling childcare, work, and school – and depend on the safe physical space of counseling offices for therapy. </w:t>
            </w:r>
          </w:p>
          <w:p w14:paraId="61843334" w14:textId="77777777" w:rsidR="00D840BA" w:rsidRPr="00D840BA" w:rsidRDefault="00D840BA" w:rsidP="00D840BA">
            <w:pPr>
              <w:pStyle w:val="ListParagraph"/>
              <w:rPr>
                <w:rFonts w:ascii="Calibri" w:hAnsi="Calibri" w:cs="Calibri"/>
                <w:b/>
                <w:sz w:val="22"/>
                <w:szCs w:val="22"/>
              </w:rPr>
            </w:pPr>
          </w:p>
          <w:p w14:paraId="47FA4EEB" w14:textId="2BE765A2" w:rsidR="00D840BA" w:rsidRDefault="00C51421" w:rsidP="00D840BA">
            <w:pPr>
              <w:pStyle w:val="ListParagraph"/>
              <w:numPr>
                <w:ilvl w:val="0"/>
                <w:numId w:val="25"/>
              </w:numPr>
              <w:tabs>
                <w:tab w:val="left" w:pos="8514"/>
              </w:tabs>
              <w:spacing w:before="60" w:after="60"/>
              <w:rPr>
                <w:rFonts w:ascii="Calibri" w:hAnsi="Calibri" w:cs="Calibri"/>
                <w:b/>
                <w:sz w:val="22"/>
                <w:szCs w:val="22"/>
              </w:rPr>
            </w:pPr>
            <w:r w:rsidRPr="00D840BA">
              <w:rPr>
                <w:rFonts w:ascii="Calibri" w:hAnsi="Calibri" w:cs="Calibri"/>
                <w:b/>
                <w:sz w:val="22"/>
                <w:szCs w:val="22"/>
              </w:rPr>
              <w:t xml:space="preserve">Students are experiencing technology challenages requiring </w:t>
            </w:r>
            <w:r w:rsidR="00D840BA" w:rsidRPr="00D840BA">
              <w:rPr>
                <w:rFonts w:ascii="Calibri" w:hAnsi="Calibri" w:cs="Calibri"/>
                <w:b/>
                <w:sz w:val="22"/>
                <w:szCs w:val="22"/>
              </w:rPr>
              <w:t>significant troubleshooting and extra time to receive services.</w:t>
            </w:r>
          </w:p>
          <w:p w14:paraId="22923143" w14:textId="77777777" w:rsidR="00D840BA" w:rsidRPr="00D840BA" w:rsidRDefault="00D840BA" w:rsidP="00D840BA">
            <w:pPr>
              <w:pStyle w:val="ListParagraph"/>
              <w:rPr>
                <w:rFonts w:ascii="Calibri" w:hAnsi="Calibri" w:cs="Calibri"/>
                <w:b/>
                <w:sz w:val="22"/>
                <w:szCs w:val="22"/>
              </w:rPr>
            </w:pPr>
          </w:p>
          <w:p w14:paraId="4BACD3ED" w14:textId="4FAB9661" w:rsidR="00117757" w:rsidRPr="00D840BA" w:rsidRDefault="00D840BA" w:rsidP="00D840BA">
            <w:pPr>
              <w:pStyle w:val="ListParagraph"/>
              <w:numPr>
                <w:ilvl w:val="0"/>
                <w:numId w:val="25"/>
              </w:numPr>
              <w:tabs>
                <w:tab w:val="left" w:pos="8514"/>
              </w:tabs>
              <w:spacing w:before="60" w:after="60"/>
              <w:rPr>
                <w:rFonts w:ascii="Calibri" w:hAnsi="Calibri" w:cs="Calibri"/>
                <w:b/>
                <w:sz w:val="22"/>
                <w:szCs w:val="22"/>
              </w:rPr>
            </w:pPr>
            <w:r w:rsidRPr="00D840BA">
              <w:rPr>
                <w:rFonts w:ascii="Calibri" w:hAnsi="Calibri" w:cs="Calibri"/>
                <w:b/>
                <w:sz w:val="22"/>
                <w:szCs w:val="22"/>
              </w:rPr>
              <w:t xml:space="preserve">Significant staffing cuts over the past 6 years, particularly in the areas of front administration (55% decrease in hours) has negatively impacted campus outreach and intake. </w:t>
            </w:r>
          </w:p>
          <w:p w14:paraId="04B4D77E" w14:textId="77777777" w:rsidR="00D840BA" w:rsidRPr="00D840BA" w:rsidRDefault="00D840BA" w:rsidP="00D840BA">
            <w:pPr>
              <w:pStyle w:val="ListParagraph"/>
              <w:tabs>
                <w:tab w:val="left" w:pos="8514"/>
              </w:tabs>
              <w:spacing w:before="60" w:after="60"/>
              <w:rPr>
                <w:rFonts w:ascii="Calibri" w:hAnsi="Calibri" w:cs="Calibri"/>
                <w:bCs/>
                <w:sz w:val="22"/>
                <w:szCs w:val="22"/>
              </w:rPr>
            </w:pPr>
          </w:p>
          <w:p w14:paraId="14142DD7" w14:textId="7C88E6A9" w:rsidR="00B86AB2" w:rsidRPr="00C85A4B" w:rsidRDefault="00B86AB2" w:rsidP="00B86AB2">
            <w:pPr>
              <w:pStyle w:val="ListParagraph"/>
              <w:tabs>
                <w:tab w:val="left" w:pos="8514"/>
              </w:tabs>
              <w:spacing w:before="60" w:after="60"/>
              <w:rPr>
                <w:rFonts w:ascii="Calibri" w:hAnsi="Calibri" w:cs="Calibri"/>
                <w:bCs/>
                <w:sz w:val="22"/>
                <w:szCs w:val="22"/>
              </w:rPr>
            </w:pPr>
            <w:r>
              <w:rPr>
                <w:rFonts w:ascii="Calibri" w:hAnsi="Calibri" w:cs="Calibri"/>
                <w:bCs/>
                <w:sz w:val="22"/>
                <w:szCs w:val="22"/>
              </w:rPr>
              <w:lastRenderedPageBreak/>
              <w:t xml:space="preserve"> </w:t>
            </w:r>
            <w:r w:rsidR="00D840BA">
              <w:rPr>
                <w:rFonts w:ascii="Calibri" w:hAnsi="Calibri" w:cs="Calibri"/>
                <w:bCs/>
                <w:noProof/>
                <w:sz w:val="22"/>
                <w:szCs w:val="22"/>
              </w:rPr>
              <w:drawing>
                <wp:inline distT="0" distB="0" distL="0" distR="0" wp14:anchorId="4ACFC94D" wp14:editId="717A8288">
                  <wp:extent cx="3182620" cy="1752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413" cy="1755996"/>
                          </a:xfrm>
                          <a:prstGeom prst="rect">
                            <a:avLst/>
                          </a:prstGeom>
                          <a:noFill/>
                        </pic:spPr>
                      </pic:pic>
                    </a:graphicData>
                  </a:graphic>
                </wp:inline>
              </w:drawing>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lastRenderedPageBreak/>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50D07B9E" w:rsidR="0079014B" w:rsidRPr="00D840BA" w:rsidRDefault="00D840BA" w:rsidP="00D840BA">
            <w:pPr>
              <w:pStyle w:val="ListParagraph"/>
              <w:numPr>
                <w:ilvl w:val="0"/>
                <w:numId w:val="27"/>
              </w:numPr>
              <w:tabs>
                <w:tab w:val="left" w:pos="8514"/>
              </w:tabs>
              <w:spacing w:before="60" w:line="480" w:lineRule="auto"/>
              <w:rPr>
                <w:rFonts w:ascii="Calibri" w:hAnsi="Calibri" w:cs="Calibri"/>
                <w:b/>
                <w:sz w:val="22"/>
                <w:szCs w:val="22"/>
              </w:rPr>
            </w:pPr>
            <w:r w:rsidRPr="00D840BA">
              <w:rPr>
                <w:rFonts w:ascii="Calibri" w:hAnsi="Calibri" w:cs="Calibri"/>
                <w:b/>
                <w:sz w:val="22"/>
                <w:szCs w:val="22"/>
              </w:rPr>
              <w:t>Increase our social media content and presence with consistent messaging</w:t>
            </w:r>
            <w:r>
              <w:rPr>
                <w:rFonts w:ascii="Calibri" w:hAnsi="Calibri" w:cs="Calibri"/>
                <w:b/>
                <w:sz w:val="22"/>
                <w:szCs w:val="22"/>
              </w:rPr>
              <w:t>.</w:t>
            </w:r>
          </w:p>
          <w:p w14:paraId="165503CD" w14:textId="07E74832" w:rsidR="00B86AB2" w:rsidRPr="00D840BA" w:rsidRDefault="00B86AB2" w:rsidP="00D840BA">
            <w:pPr>
              <w:pStyle w:val="ListParagraph"/>
              <w:numPr>
                <w:ilvl w:val="0"/>
                <w:numId w:val="27"/>
              </w:numPr>
              <w:tabs>
                <w:tab w:val="left" w:pos="8514"/>
              </w:tabs>
              <w:spacing w:before="60" w:line="480" w:lineRule="auto"/>
              <w:rPr>
                <w:rFonts w:ascii="Calibri" w:hAnsi="Calibri" w:cs="Calibri"/>
                <w:b/>
                <w:sz w:val="22"/>
                <w:szCs w:val="22"/>
              </w:rPr>
            </w:pPr>
            <w:r w:rsidRPr="00D840BA">
              <w:rPr>
                <w:rFonts w:ascii="Calibri" w:hAnsi="Calibri" w:cs="Calibri"/>
                <w:b/>
                <w:sz w:val="22"/>
                <w:szCs w:val="22"/>
              </w:rPr>
              <w:t>Expand service</w:t>
            </w:r>
            <w:r w:rsidR="00D840BA">
              <w:rPr>
                <w:rFonts w:ascii="Calibri" w:hAnsi="Calibri" w:cs="Calibri"/>
                <w:b/>
                <w:sz w:val="22"/>
                <w:szCs w:val="22"/>
              </w:rPr>
              <w:t>s</w:t>
            </w:r>
            <w:r w:rsidRPr="00D840BA">
              <w:rPr>
                <w:rFonts w:ascii="Calibri" w:hAnsi="Calibri" w:cs="Calibri"/>
                <w:b/>
                <w:sz w:val="22"/>
                <w:szCs w:val="22"/>
              </w:rPr>
              <w:t xml:space="preserve"> into evening hours</w:t>
            </w:r>
            <w:r w:rsidR="00D840BA" w:rsidRPr="00D840BA">
              <w:rPr>
                <w:rFonts w:ascii="Calibri" w:hAnsi="Calibri" w:cs="Calibri"/>
                <w:b/>
                <w:sz w:val="22"/>
                <w:szCs w:val="22"/>
              </w:rPr>
              <w:t xml:space="preserve"> to meet the needs of students with varied schedules</w:t>
            </w:r>
            <w:r w:rsidR="00D840BA">
              <w:rPr>
                <w:rFonts w:ascii="Calibri" w:hAnsi="Calibri" w:cs="Calibri"/>
                <w:b/>
                <w:sz w:val="22"/>
                <w:szCs w:val="22"/>
              </w:rPr>
              <w:t>.</w:t>
            </w:r>
          </w:p>
          <w:p w14:paraId="4A6EA195" w14:textId="4EC965ED" w:rsidR="00B86AB2" w:rsidRPr="00D840BA" w:rsidRDefault="00D840BA" w:rsidP="00D840BA">
            <w:pPr>
              <w:pStyle w:val="ListParagraph"/>
              <w:numPr>
                <w:ilvl w:val="0"/>
                <w:numId w:val="27"/>
              </w:numPr>
              <w:tabs>
                <w:tab w:val="left" w:pos="8514"/>
              </w:tabs>
              <w:spacing w:before="60" w:line="480" w:lineRule="auto"/>
              <w:rPr>
                <w:rFonts w:ascii="Calibri" w:hAnsi="Calibri" w:cs="Calibri"/>
                <w:b/>
                <w:sz w:val="22"/>
                <w:szCs w:val="22"/>
              </w:rPr>
            </w:pPr>
            <w:r w:rsidRPr="00D840BA">
              <w:rPr>
                <w:rFonts w:ascii="Calibri" w:hAnsi="Calibri" w:cs="Calibri"/>
                <w:b/>
                <w:sz w:val="22"/>
                <w:szCs w:val="22"/>
              </w:rPr>
              <w:t xml:space="preserve">Provide a new weekly </w:t>
            </w:r>
            <w:r w:rsidR="00B86AB2" w:rsidRPr="00D840BA">
              <w:rPr>
                <w:rFonts w:ascii="Calibri" w:hAnsi="Calibri" w:cs="Calibri"/>
                <w:b/>
                <w:sz w:val="22"/>
                <w:szCs w:val="22"/>
              </w:rPr>
              <w:t>evening Meditation and Relaxation program</w:t>
            </w:r>
            <w:r>
              <w:rPr>
                <w:rFonts w:ascii="Calibri" w:hAnsi="Calibri" w:cs="Calibri"/>
                <w:b/>
                <w:sz w:val="22"/>
                <w:szCs w:val="22"/>
              </w:rPr>
              <w:t>.</w:t>
            </w:r>
          </w:p>
          <w:p w14:paraId="15B558E5" w14:textId="1F58250B" w:rsidR="00B86AB2" w:rsidRPr="00D840BA" w:rsidRDefault="00D840BA" w:rsidP="00D840BA">
            <w:pPr>
              <w:pStyle w:val="ListParagraph"/>
              <w:numPr>
                <w:ilvl w:val="0"/>
                <w:numId w:val="27"/>
              </w:numPr>
              <w:tabs>
                <w:tab w:val="left" w:pos="8514"/>
              </w:tabs>
              <w:spacing w:before="60" w:line="480" w:lineRule="auto"/>
              <w:rPr>
                <w:rFonts w:ascii="Calibri" w:hAnsi="Calibri" w:cs="Calibri"/>
                <w:b/>
                <w:sz w:val="22"/>
                <w:szCs w:val="22"/>
              </w:rPr>
            </w:pPr>
            <w:r w:rsidRPr="00D840BA">
              <w:rPr>
                <w:rFonts w:ascii="Calibri" w:hAnsi="Calibri" w:cs="Calibri"/>
                <w:b/>
                <w:sz w:val="22"/>
                <w:szCs w:val="22"/>
              </w:rPr>
              <w:t>Explore internship possibilities to extend our clinical services to students</w:t>
            </w:r>
            <w:r>
              <w:rPr>
                <w:rFonts w:ascii="Calibri" w:hAnsi="Calibri" w:cs="Calibri"/>
                <w:b/>
                <w:sz w:val="22"/>
                <w:szCs w:val="22"/>
              </w:rPr>
              <w:t>.</w:t>
            </w:r>
            <w:r w:rsidRPr="00D840BA">
              <w:rPr>
                <w:rFonts w:ascii="Calibri" w:hAnsi="Calibri" w:cs="Calibri"/>
                <w:b/>
                <w:sz w:val="22"/>
                <w:szCs w:val="22"/>
              </w:rPr>
              <w:t xml:space="preserve"> </w:t>
            </w:r>
          </w:p>
          <w:p w14:paraId="7EED2AF9" w14:textId="1391D8B6" w:rsidR="00B86AB2" w:rsidRPr="00D840BA" w:rsidRDefault="00D840BA" w:rsidP="00D840BA">
            <w:pPr>
              <w:pStyle w:val="ListParagraph"/>
              <w:numPr>
                <w:ilvl w:val="0"/>
                <w:numId w:val="27"/>
              </w:numPr>
              <w:tabs>
                <w:tab w:val="left" w:pos="8514"/>
              </w:tabs>
              <w:spacing w:before="60" w:line="480" w:lineRule="auto"/>
              <w:rPr>
                <w:rFonts w:ascii="Calibri" w:hAnsi="Calibri" w:cs="Calibri"/>
                <w:b/>
                <w:sz w:val="22"/>
                <w:szCs w:val="22"/>
              </w:rPr>
            </w:pPr>
            <w:r w:rsidRPr="00D840BA">
              <w:rPr>
                <w:rFonts w:ascii="Calibri" w:hAnsi="Calibri" w:cs="Calibri"/>
                <w:b/>
                <w:sz w:val="22"/>
                <w:szCs w:val="22"/>
              </w:rPr>
              <w:t>Increase our c</w:t>
            </w:r>
            <w:r w:rsidR="00B86AB2" w:rsidRPr="00D840BA">
              <w:rPr>
                <w:rFonts w:ascii="Calibri" w:hAnsi="Calibri" w:cs="Calibri"/>
                <w:b/>
                <w:sz w:val="22"/>
                <w:szCs w:val="22"/>
              </w:rPr>
              <w:t>lassroom outreach</w:t>
            </w:r>
            <w:r>
              <w:rPr>
                <w:rFonts w:ascii="Calibri" w:hAnsi="Calibri" w:cs="Calibri"/>
                <w:b/>
                <w:sz w:val="22"/>
                <w:szCs w:val="22"/>
              </w:rPr>
              <w:t>.</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D42377">
              <w:rPr>
                <w:rFonts w:ascii="Calibri Light" w:hAnsi="Calibri Light" w:cs="Calibri Light"/>
                <w:bCs/>
                <w:iCs/>
                <w:color w:val="000000"/>
                <w:sz w:val="20"/>
                <w:szCs w:val="20"/>
                <w:highlight w:val="yellow"/>
              </w:rPr>
              <w:t xml:space="preserve">Identify </w:t>
            </w:r>
            <w:r w:rsidR="00EF5961" w:rsidRPr="00D42377">
              <w:rPr>
                <w:rFonts w:ascii="Calibri Light" w:hAnsi="Calibri Light" w:cs="Calibri Light"/>
                <w:bCs/>
                <w:iCs/>
                <w:color w:val="000000"/>
                <w:sz w:val="20"/>
                <w:szCs w:val="20"/>
                <w:highlight w:val="yellow"/>
              </w:rPr>
              <w:t xml:space="preserve">3-6 </w:t>
            </w:r>
            <w:r w:rsidRPr="00D42377">
              <w:rPr>
                <w:rFonts w:ascii="Calibri Light" w:hAnsi="Calibri Light" w:cs="Calibri Light"/>
                <w:bCs/>
                <w:iCs/>
                <w:color w:val="000000"/>
                <w:sz w:val="20"/>
                <w:szCs w:val="20"/>
                <w:highlight w:val="yellow"/>
              </w:rPr>
              <w:t xml:space="preserve">goals for </w:t>
            </w:r>
            <w:r w:rsidR="00F65E13" w:rsidRPr="00D42377">
              <w:rPr>
                <w:rFonts w:ascii="Calibri Light" w:hAnsi="Calibri Light" w:cs="Calibri Light"/>
                <w:bCs/>
                <w:iCs/>
                <w:color w:val="000000"/>
                <w:sz w:val="20"/>
                <w:szCs w:val="20"/>
                <w:highlight w:val="yellow"/>
              </w:rPr>
              <w:t xml:space="preserve">your department for </w:t>
            </w:r>
            <w:r w:rsidR="009E266F" w:rsidRPr="00D42377">
              <w:rPr>
                <w:rFonts w:ascii="Calibri Light" w:hAnsi="Calibri Light" w:cs="Calibri Light"/>
                <w:bCs/>
                <w:iCs/>
                <w:color w:val="000000"/>
                <w:sz w:val="20"/>
                <w:szCs w:val="20"/>
                <w:highlight w:val="yellow"/>
              </w:rPr>
              <w:t>2020-2021</w:t>
            </w:r>
            <w:r w:rsidRPr="00D42377">
              <w:rPr>
                <w:rFonts w:ascii="Calibri Light" w:hAnsi="Calibri Light" w:cs="Calibri Light"/>
                <w:bCs/>
                <w:iCs/>
                <w:color w:val="000000"/>
                <w:sz w:val="20"/>
                <w:szCs w:val="20"/>
                <w:highlight w:val="yellow"/>
              </w:rPr>
              <w:t>.</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DA4BFF">
              <w:rPr>
                <w:rFonts w:ascii="Calibri Light" w:eastAsia="Calibri" w:hAnsi="Calibri Light" w:cs="Calibri Light"/>
                <w:b/>
                <w:sz w:val="22"/>
                <w:szCs w:val="22"/>
                <w:highlight w:val="yellow"/>
              </w:rPr>
              <w:t xml:space="preserve">Core theme 1: </w:t>
            </w:r>
            <w:r w:rsidR="000924F9" w:rsidRPr="00DA4BFF">
              <w:rPr>
                <w:rFonts w:ascii="Calibri Light" w:eastAsia="Calibri" w:hAnsi="Calibri Light" w:cs="Calibri Light"/>
                <w:b/>
                <w:sz w:val="22"/>
                <w:szCs w:val="22"/>
                <w:highlight w:val="yellow"/>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Objective 1.</w:t>
            </w:r>
            <w:r w:rsidR="002B5801" w:rsidRPr="00DA4BFF">
              <w:rPr>
                <w:rFonts w:ascii="Calibri Light" w:eastAsia="Calibri" w:hAnsi="Calibri Light" w:cs="Calibri Light"/>
                <w:sz w:val="22"/>
                <w:szCs w:val="22"/>
                <w:highlight w:val="yellow"/>
              </w:rPr>
              <w:t xml:space="preserve">  </w:t>
            </w:r>
            <w:r w:rsidR="000924F9" w:rsidRPr="00DA4BFF">
              <w:rPr>
                <w:rFonts w:ascii="Calibri Light" w:eastAsia="Calibri" w:hAnsi="Calibri Light" w:cs="Calibri Light"/>
                <w:sz w:val="22"/>
                <w:szCs w:val="22"/>
                <w:highlight w:val="yellow"/>
              </w:rPr>
              <w:t>Students engage with their curriculum, campus, and community for a meaningful educational experience</w:t>
            </w:r>
            <w:r w:rsidRPr="00DA4BFF">
              <w:rPr>
                <w:rFonts w:ascii="Calibri Light" w:eastAsia="Calibri" w:hAnsi="Calibri Light" w:cs="Calibri Light"/>
                <w:sz w:val="22"/>
                <w:szCs w:val="22"/>
                <w:highlight w:val="yellow"/>
              </w:rPr>
              <w:t>.</w:t>
            </w:r>
          </w:p>
          <w:p w14:paraId="1CE336C8" w14:textId="6589A152" w:rsidR="005861B5" w:rsidRDefault="008D747B" w:rsidP="005861B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6BFEA74B" w:rsidR="008D747B" w:rsidRPr="008D747B" w:rsidRDefault="005861B5" w:rsidP="005861B5">
            <w:pPr>
              <w:rPr>
                <w:rFonts w:ascii="Calibri Light" w:eastAsia="Calibri" w:hAnsi="Calibri Light" w:cs="Calibri Light"/>
                <w:sz w:val="22"/>
                <w:szCs w:val="22"/>
              </w:rPr>
            </w:pPr>
            <w:r>
              <w:rPr>
                <w:rFonts w:ascii="Calibri Light" w:eastAsia="Calibri" w:hAnsi="Calibri Light" w:cs="Calibri Light"/>
                <w:sz w:val="22"/>
                <w:szCs w:val="22"/>
              </w:rPr>
              <w:t xml:space="preserve">              </w:t>
            </w:r>
            <w:r w:rsidR="008D747B">
              <w:rPr>
                <w:rFonts w:ascii="Calibri Light" w:eastAsia="Calibri" w:hAnsi="Calibri Light" w:cs="Calibri Light"/>
                <w:sz w:val="22"/>
                <w:szCs w:val="22"/>
              </w:rPr>
              <w:t xml:space="preserve">Indicator </w:t>
            </w:r>
            <w:r w:rsidR="008D747B" w:rsidRPr="008D747B">
              <w:rPr>
                <w:rFonts w:ascii="Calibri Light" w:eastAsia="Calibri" w:hAnsi="Calibri Light" w:cs="Calibri Light"/>
                <w:sz w:val="22"/>
                <w:szCs w:val="22"/>
              </w:rPr>
              <w:t>1.2 Students experience HC courses as challenging and engaging.</w:t>
            </w:r>
          </w:p>
          <w:p w14:paraId="1F5E43DE" w14:textId="77777777" w:rsidR="005861B5" w:rsidRDefault="008D747B" w:rsidP="005861B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270BB70A" w14:textId="5954D6EE" w:rsidR="005861B5" w:rsidRPr="005861B5" w:rsidRDefault="005861B5" w:rsidP="005861B5">
            <w:pPr>
              <w:rPr>
                <w:rFonts w:ascii="Calibri Light" w:eastAsia="Calibri" w:hAnsi="Calibri Light" w:cs="Calibri Light"/>
                <w:sz w:val="22"/>
                <w:szCs w:val="22"/>
              </w:rPr>
            </w:pPr>
          </w:p>
          <w:p w14:paraId="645AFFD9" w14:textId="3CAAFC4F" w:rsidR="005861B5" w:rsidRDefault="005861B5" w:rsidP="00DE5692">
            <w:pPr>
              <w:pStyle w:val="ListParagraph"/>
              <w:numPr>
                <w:ilvl w:val="0"/>
                <w:numId w:val="28"/>
              </w:numPr>
              <w:spacing w:before="60" w:after="60"/>
              <w:rPr>
                <w:rFonts w:ascii="Calibri Light" w:hAnsi="Calibri Light" w:cs="Calibri Light"/>
                <w:b/>
                <w:i/>
                <w:iCs/>
                <w:sz w:val="22"/>
                <w:szCs w:val="22"/>
              </w:rPr>
            </w:pPr>
            <w:r w:rsidRPr="00DE5692">
              <w:rPr>
                <w:rFonts w:ascii="Calibri Light" w:hAnsi="Calibri Light" w:cs="Calibri Light"/>
                <w:b/>
                <w:i/>
                <w:iCs/>
                <w:sz w:val="22"/>
                <w:szCs w:val="22"/>
              </w:rPr>
              <w:t>Provided a</w:t>
            </w:r>
            <w:r w:rsidR="00DE5692" w:rsidRPr="00DE5692">
              <w:rPr>
                <w:rFonts w:ascii="Calibri Light" w:hAnsi="Calibri Light" w:cs="Calibri Light"/>
                <w:b/>
                <w:i/>
                <w:iCs/>
                <w:sz w:val="22"/>
                <w:szCs w:val="22"/>
              </w:rPr>
              <w:t xml:space="preserve"> Secondary Trauma</w:t>
            </w:r>
            <w:r w:rsidRPr="00DE5692">
              <w:rPr>
                <w:rFonts w:ascii="Calibri Light" w:hAnsi="Calibri Light" w:cs="Calibri Light"/>
                <w:b/>
                <w:i/>
                <w:iCs/>
                <w:sz w:val="22"/>
                <w:szCs w:val="22"/>
              </w:rPr>
              <w:t xml:space="preserve"> training for the </w:t>
            </w:r>
            <w:r w:rsidR="00DE5692" w:rsidRPr="00DE5692">
              <w:rPr>
                <w:rFonts w:ascii="Calibri Light" w:hAnsi="Calibri Light" w:cs="Calibri Light"/>
                <w:b/>
                <w:i/>
                <w:iCs/>
                <w:sz w:val="22"/>
                <w:szCs w:val="22"/>
              </w:rPr>
              <w:t>WES</w:t>
            </w:r>
            <w:r w:rsidRPr="00DE5692">
              <w:rPr>
                <w:rFonts w:ascii="Calibri Light" w:hAnsi="Calibri Light" w:cs="Calibri Light"/>
                <w:b/>
                <w:i/>
                <w:iCs/>
                <w:sz w:val="22"/>
                <w:szCs w:val="22"/>
              </w:rPr>
              <w:t xml:space="preserve"> staff</w:t>
            </w:r>
          </w:p>
          <w:p w14:paraId="069E41F0" w14:textId="77777777" w:rsidR="00D672B8" w:rsidRPr="00DE5692" w:rsidRDefault="00D672B8" w:rsidP="00D672B8">
            <w:pPr>
              <w:pStyle w:val="ListParagraph"/>
              <w:spacing w:before="60" w:after="60"/>
              <w:rPr>
                <w:rFonts w:ascii="Calibri Light" w:hAnsi="Calibri Light" w:cs="Calibri Light"/>
                <w:b/>
                <w:i/>
                <w:iCs/>
                <w:sz w:val="22"/>
                <w:szCs w:val="22"/>
              </w:rPr>
            </w:pPr>
          </w:p>
          <w:p w14:paraId="4F8B1E1F" w14:textId="508E127D" w:rsidR="00DE5692" w:rsidRPr="00DE5692" w:rsidRDefault="00DE5692" w:rsidP="00DE5692">
            <w:pPr>
              <w:pStyle w:val="ListParagraph"/>
              <w:numPr>
                <w:ilvl w:val="0"/>
                <w:numId w:val="28"/>
              </w:numPr>
              <w:spacing w:before="60" w:after="60"/>
              <w:rPr>
                <w:rFonts w:ascii="Calibri Light" w:hAnsi="Calibri Light" w:cs="Calibri Light"/>
                <w:b/>
                <w:i/>
                <w:iCs/>
                <w:sz w:val="22"/>
                <w:szCs w:val="22"/>
              </w:rPr>
            </w:pPr>
            <w:r w:rsidRPr="00DE5692">
              <w:rPr>
                <w:rFonts w:ascii="Calibri Light" w:hAnsi="Calibri Light" w:cs="Calibri Light"/>
                <w:b/>
                <w:i/>
                <w:iCs/>
                <w:sz w:val="22"/>
                <w:szCs w:val="22"/>
              </w:rPr>
              <w:t>Developed new “Coffee with a Counselor” live Zoom sessions for faculty and staff counseling consultations</w:t>
            </w:r>
          </w:p>
          <w:p w14:paraId="5581D0B9" w14:textId="77777777" w:rsidR="005861B5" w:rsidRPr="005861B5" w:rsidRDefault="005861B5" w:rsidP="005861B5">
            <w:pPr>
              <w:pStyle w:val="ListParagraph"/>
              <w:spacing w:before="60" w:after="60"/>
              <w:ind w:left="0"/>
              <w:contextualSpacing w:val="0"/>
              <w:rPr>
                <w:rFonts w:ascii="Calibri Light" w:hAnsi="Calibri Light" w:cs="Calibri Light"/>
                <w:b/>
                <w:i/>
                <w:iCs/>
                <w:sz w:val="22"/>
                <w:szCs w:val="22"/>
              </w:rPr>
            </w:pPr>
          </w:p>
          <w:p w14:paraId="438D331E" w14:textId="00F935D9" w:rsidR="002B5801" w:rsidRDefault="000831C4" w:rsidP="00101B34">
            <w:pPr>
              <w:rPr>
                <w:rFonts w:ascii="Calibri Light" w:eastAsia="Calibri" w:hAnsi="Calibri Light" w:cs="Calibri Light"/>
                <w:sz w:val="22"/>
                <w:szCs w:val="22"/>
              </w:rPr>
            </w:pPr>
            <w:r w:rsidRPr="00DA4BFF">
              <w:rPr>
                <w:rFonts w:ascii="Calibri Light" w:hAnsi="Calibri Light" w:cs="Calibri Light"/>
                <w:bCs/>
                <w:sz w:val="22"/>
                <w:szCs w:val="22"/>
                <w:highlight w:val="yellow"/>
              </w:rPr>
              <w:t>Objective 2.</w:t>
            </w:r>
            <w:r w:rsidR="002B5801" w:rsidRPr="00DA4BFF">
              <w:rPr>
                <w:rFonts w:ascii="Calibri Light" w:hAnsi="Calibri Light" w:cs="Calibri Light"/>
                <w:bCs/>
                <w:sz w:val="22"/>
                <w:szCs w:val="22"/>
                <w:highlight w:val="yellow"/>
              </w:rPr>
              <w:t xml:space="preserve">  </w:t>
            </w:r>
            <w:r w:rsidR="000924F9" w:rsidRPr="00DA4BFF">
              <w:rPr>
                <w:rFonts w:ascii="Calibri Light" w:hAnsi="Calibri Light" w:cs="Calibri Light"/>
                <w:bCs/>
                <w:sz w:val="22"/>
                <w:szCs w:val="22"/>
                <w:highlight w:val="yellow"/>
              </w:rPr>
              <w:t>Diverse teaching methods, innovative curricula, and student support services fulfill the learning needs of students</w:t>
            </w:r>
            <w:r w:rsidRPr="00DA4BFF">
              <w:rPr>
                <w:rFonts w:ascii="Calibri Light" w:eastAsia="Calibri" w:hAnsi="Calibri Light" w:cs="Calibri Light"/>
                <w:sz w:val="22"/>
                <w:szCs w:val="22"/>
                <w:highlight w:val="yellow"/>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714D3D94" w:rsidR="008D747B"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01FC2661" w14:textId="77777777" w:rsidR="00576C20" w:rsidRDefault="00576C20" w:rsidP="00576C20">
            <w:pPr>
              <w:rPr>
                <w:rFonts w:ascii="Calibri Light" w:hAnsi="Calibri Light" w:cs="Calibri Light"/>
                <w:bCs/>
                <w:sz w:val="22"/>
                <w:szCs w:val="22"/>
              </w:rPr>
            </w:pPr>
          </w:p>
          <w:p w14:paraId="3B405A91" w14:textId="0553FC21" w:rsidR="005861B5" w:rsidRPr="00DE5692" w:rsidRDefault="00576C20" w:rsidP="00DE5692">
            <w:pPr>
              <w:pStyle w:val="ListParagraph"/>
              <w:numPr>
                <w:ilvl w:val="0"/>
                <w:numId w:val="29"/>
              </w:numPr>
              <w:rPr>
                <w:rFonts w:ascii="Calibri Light" w:hAnsi="Calibri Light" w:cs="Calibri Light"/>
                <w:b/>
                <w:i/>
                <w:iCs/>
                <w:sz w:val="22"/>
                <w:szCs w:val="22"/>
              </w:rPr>
            </w:pPr>
            <w:r w:rsidRPr="00DE5692">
              <w:rPr>
                <w:rFonts w:ascii="Calibri Light" w:hAnsi="Calibri Light" w:cs="Calibri Light"/>
                <w:b/>
                <w:i/>
                <w:iCs/>
                <w:sz w:val="22"/>
                <w:szCs w:val="22"/>
              </w:rPr>
              <w:t>The Counseling Center has collaborated with many campus offices, departments, and individual faculty to provide direct student mental health and wellness support. A few examples include - collaborating with Marc Lentini and Gabrielle Bachmeier to create faculty and student modules in Canvas on time management and supporting student’s emotional health, facilitating a group session for TRIO, partnering with CLS/CCIE, guest class lectures, and interviews with the Thunderword. New initiatives this quarter are: Coffee with a Counselor for Faculty and Staff, increases social media presence and tele-mental health.</w:t>
            </w:r>
          </w:p>
          <w:p w14:paraId="551600DA" w14:textId="77777777" w:rsidR="005861B5" w:rsidRDefault="005861B5" w:rsidP="00983C75">
            <w:pPr>
              <w:ind w:left="720"/>
              <w:rPr>
                <w:rFonts w:ascii="Calibri Light" w:hAnsi="Calibri Light" w:cs="Calibri Light"/>
                <w:bCs/>
                <w:sz w:val="22"/>
                <w:szCs w:val="22"/>
              </w:rPr>
            </w:pPr>
          </w:p>
          <w:p w14:paraId="43CCA837" w14:textId="119855BB" w:rsidR="005861B5" w:rsidRPr="00DE5692" w:rsidRDefault="00DE5692" w:rsidP="00DE5692">
            <w:pPr>
              <w:pStyle w:val="ListParagraph"/>
              <w:numPr>
                <w:ilvl w:val="0"/>
                <w:numId w:val="29"/>
              </w:numPr>
              <w:rPr>
                <w:rFonts w:ascii="Calibri Light" w:hAnsi="Calibri Light" w:cs="Calibri Light"/>
                <w:b/>
                <w:i/>
                <w:iCs/>
                <w:sz w:val="22"/>
                <w:szCs w:val="22"/>
              </w:rPr>
            </w:pPr>
            <w:r w:rsidRPr="00DE5692">
              <w:rPr>
                <w:rFonts w:ascii="Calibri Light" w:hAnsi="Calibri Light" w:cs="Calibri Light"/>
                <w:b/>
                <w:i/>
                <w:iCs/>
                <w:sz w:val="22"/>
                <w:szCs w:val="22"/>
              </w:rPr>
              <w:t xml:space="preserve">The Counseling Center provided </w:t>
            </w:r>
            <w:r w:rsidR="005861B5" w:rsidRPr="00DE5692">
              <w:rPr>
                <w:rFonts w:ascii="Calibri Light" w:hAnsi="Calibri Light" w:cs="Calibri Light"/>
                <w:b/>
                <w:i/>
                <w:iCs/>
                <w:sz w:val="22"/>
                <w:szCs w:val="22"/>
              </w:rPr>
              <w:t>2</w:t>
            </w:r>
            <w:r w:rsidR="00D840BA" w:rsidRPr="00DE5692">
              <w:rPr>
                <w:rFonts w:ascii="Calibri Light" w:hAnsi="Calibri Light" w:cs="Calibri Light"/>
                <w:b/>
                <w:i/>
                <w:iCs/>
                <w:sz w:val="22"/>
                <w:szCs w:val="22"/>
              </w:rPr>
              <w:t>6</w:t>
            </w:r>
            <w:r w:rsidR="005861B5" w:rsidRPr="00DE5692">
              <w:rPr>
                <w:rFonts w:ascii="Calibri Light" w:hAnsi="Calibri Light" w:cs="Calibri Light"/>
                <w:b/>
                <w:i/>
                <w:iCs/>
                <w:sz w:val="22"/>
                <w:szCs w:val="22"/>
              </w:rPr>
              <w:t xml:space="preserve"> outreach events/presentations educating the HC community on issues of mental health and wellness with the goal of destigmatizing mental health – providing </w:t>
            </w:r>
            <w:r w:rsidRPr="00DE5692">
              <w:rPr>
                <w:rFonts w:ascii="Calibri Light" w:hAnsi="Calibri Light" w:cs="Calibri Light"/>
                <w:b/>
                <w:i/>
                <w:iCs/>
                <w:sz w:val="22"/>
                <w:szCs w:val="22"/>
              </w:rPr>
              <w:t>4</w:t>
            </w:r>
            <w:r w:rsidR="005861B5" w:rsidRPr="00DE5692">
              <w:rPr>
                <w:rFonts w:ascii="Calibri Light" w:hAnsi="Calibri Light" w:cs="Calibri Light"/>
                <w:b/>
                <w:i/>
                <w:iCs/>
                <w:sz w:val="22"/>
                <w:szCs w:val="22"/>
              </w:rPr>
              <w:t xml:space="preserve">5 hours to </w:t>
            </w:r>
            <w:r w:rsidRPr="00DE5692">
              <w:rPr>
                <w:rFonts w:ascii="Calibri Light" w:hAnsi="Calibri Light" w:cs="Calibri Light"/>
                <w:b/>
                <w:i/>
                <w:iCs/>
                <w:sz w:val="22"/>
                <w:szCs w:val="22"/>
              </w:rPr>
              <w:t>472</w:t>
            </w:r>
            <w:r w:rsidR="005861B5" w:rsidRPr="00DE5692">
              <w:rPr>
                <w:rFonts w:ascii="Calibri Light" w:hAnsi="Calibri Light" w:cs="Calibri Light"/>
                <w:b/>
                <w:i/>
                <w:iCs/>
                <w:sz w:val="22"/>
                <w:szCs w:val="22"/>
              </w:rPr>
              <w:t xml:space="preserve"> HC community members using innovative and tailored methods. For example, partnering with student leaders in the </w:t>
            </w:r>
            <w:r w:rsidRPr="00DE5692">
              <w:rPr>
                <w:rFonts w:ascii="Calibri Light" w:hAnsi="Calibri Light" w:cs="Calibri Light"/>
                <w:b/>
                <w:i/>
                <w:iCs/>
                <w:sz w:val="22"/>
                <w:szCs w:val="22"/>
              </w:rPr>
              <w:t>CCIE</w:t>
            </w:r>
            <w:r w:rsidR="005861B5" w:rsidRPr="00DE5692">
              <w:rPr>
                <w:rFonts w:ascii="Calibri Light" w:hAnsi="Calibri Light" w:cs="Calibri Light"/>
                <w:b/>
                <w:i/>
                <w:iCs/>
                <w:sz w:val="22"/>
                <w:szCs w:val="22"/>
              </w:rPr>
              <w:t xml:space="preserve"> co-facilitate discussions on personal issues impeding academic success including relationships, wellness, intersectionality, racial trauma, and depression/anxiety.</w:t>
            </w:r>
          </w:p>
          <w:p w14:paraId="09BF4739" w14:textId="77777777" w:rsidR="00DE5692" w:rsidRDefault="00DE5692" w:rsidP="00DE5692">
            <w:pPr>
              <w:rPr>
                <w:rFonts w:ascii="Calibri Light" w:hAnsi="Calibri Light" w:cs="Calibri Light"/>
                <w:b/>
                <w:i/>
                <w:iCs/>
                <w:sz w:val="22"/>
                <w:szCs w:val="22"/>
              </w:rPr>
            </w:pPr>
          </w:p>
          <w:p w14:paraId="1C10074E" w14:textId="0EC4B35E" w:rsidR="00DA4BFF" w:rsidRPr="00DE5692" w:rsidRDefault="00DE5692" w:rsidP="00DE5692">
            <w:pPr>
              <w:pStyle w:val="ListParagraph"/>
              <w:numPr>
                <w:ilvl w:val="0"/>
                <w:numId w:val="29"/>
              </w:numPr>
              <w:rPr>
                <w:rFonts w:ascii="Calibri Light" w:hAnsi="Calibri Light" w:cs="Calibri Light"/>
                <w:b/>
                <w:i/>
                <w:iCs/>
                <w:sz w:val="22"/>
                <w:szCs w:val="22"/>
              </w:rPr>
            </w:pPr>
            <w:r w:rsidRPr="00DE5692">
              <w:rPr>
                <w:rFonts w:ascii="Calibri Light" w:hAnsi="Calibri Light" w:cs="Calibri Light"/>
                <w:b/>
                <w:i/>
                <w:iCs/>
                <w:sz w:val="22"/>
                <w:szCs w:val="22"/>
              </w:rPr>
              <w:t>Provided d</w:t>
            </w:r>
            <w:r w:rsidR="00DA4BFF" w:rsidRPr="00DE5692">
              <w:rPr>
                <w:rFonts w:ascii="Calibri Light" w:hAnsi="Calibri Light" w:cs="Calibri Light"/>
                <w:b/>
                <w:i/>
                <w:iCs/>
                <w:sz w:val="22"/>
                <w:szCs w:val="22"/>
              </w:rPr>
              <w:t>aily open walk-in appointments</w:t>
            </w:r>
            <w:r w:rsidRPr="00DE5692">
              <w:rPr>
                <w:rFonts w:ascii="Calibri Light" w:hAnsi="Calibri Light" w:cs="Calibri Light"/>
                <w:b/>
                <w:i/>
                <w:iCs/>
                <w:sz w:val="22"/>
                <w:szCs w:val="22"/>
              </w:rPr>
              <w:t xml:space="preserve"> (and later Zoom appointments)</w:t>
            </w:r>
            <w:r w:rsidR="00DA4BFF" w:rsidRPr="00DE5692">
              <w:rPr>
                <w:rFonts w:ascii="Calibri Light" w:hAnsi="Calibri Light" w:cs="Calibri Light"/>
                <w:b/>
                <w:i/>
                <w:iCs/>
                <w:sz w:val="22"/>
                <w:szCs w:val="22"/>
              </w:rPr>
              <w:t xml:space="preserve"> available for mental health emergencies</w:t>
            </w:r>
          </w:p>
          <w:p w14:paraId="1AEECC7C" w14:textId="77777777" w:rsidR="002B5801" w:rsidRPr="00101B34" w:rsidRDefault="002B5801" w:rsidP="00983C75">
            <w:pPr>
              <w:spacing w:before="60" w:after="60"/>
              <w:ind w:left="1271"/>
              <w:rPr>
                <w:rFonts w:ascii="Calibri Light" w:hAnsi="Calibri Light" w:cs="Calibri Light"/>
                <w:bCs/>
                <w:sz w:val="22"/>
                <w:szCs w:val="22"/>
              </w:rPr>
            </w:pP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sidRPr="00DA4BFF">
              <w:rPr>
                <w:rFonts w:ascii="Calibri Light" w:hAnsi="Calibri Light" w:cs="Calibri Light"/>
                <w:bCs/>
                <w:sz w:val="22"/>
                <w:szCs w:val="22"/>
                <w:highlight w:val="yellow"/>
              </w:rPr>
              <w:lastRenderedPageBreak/>
              <w:t>Objective 3.</w:t>
            </w:r>
            <w:r w:rsidR="002B5801" w:rsidRPr="00DA4BFF">
              <w:rPr>
                <w:rFonts w:ascii="Calibri Light" w:hAnsi="Calibri Light" w:cs="Calibri Light"/>
                <w:bCs/>
                <w:sz w:val="22"/>
                <w:szCs w:val="22"/>
                <w:highlight w:val="yellow"/>
              </w:rPr>
              <w:t xml:space="preserve">  </w:t>
            </w:r>
            <w:r w:rsidR="000924F9" w:rsidRPr="00DA4BFF">
              <w:rPr>
                <w:rFonts w:ascii="Calibri Light" w:hAnsi="Calibri Light" w:cs="Calibri Light"/>
                <w:bCs/>
                <w:sz w:val="22"/>
                <w:szCs w:val="22"/>
                <w:highlight w:val="yellow"/>
              </w:rPr>
              <w:t>Students achieve their goals by progressing on educational pathways</w:t>
            </w:r>
            <w:r w:rsidRPr="00DA4BFF">
              <w:rPr>
                <w:rFonts w:ascii="Calibri Light" w:hAnsi="Calibri Light" w:cs="Calibri Light"/>
                <w:bCs/>
                <w:sz w:val="22"/>
                <w:szCs w:val="22"/>
                <w:highlight w:val="yellow"/>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029CB7B2" w14:textId="513FE6FA" w:rsidR="00DA4BFF" w:rsidRPr="00983C75" w:rsidRDefault="00983C75" w:rsidP="00DA4BFF">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5FDA2450" w:rsidR="008D747B"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081F7A08" w14:textId="77777777" w:rsidR="00DE5692" w:rsidRDefault="00DE5692" w:rsidP="00D672B8">
            <w:pPr>
              <w:spacing w:before="60" w:after="60"/>
              <w:rPr>
                <w:rFonts w:ascii="Calibri Light" w:hAnsi="Calibri Light" w:cs="Calibri Light"/>
                <w:b/>
                <w:i/>
                <w:iCs/>
                <w:sz w:val="22"/>
                <w:szCs w:val="22"/>
              </w:rPr>
            </w:pPr>
          </w:p>
          <w:p w14:paraId="6034FD8A" w14:textId="4AEB4319" w:rsidR="00DE5692" w:rsidRDefault="00DE5692" w:rsidP="00D672B8">
            <w:pPr>
              <w:pStyle w:val="ListParagraph"/>
              <w:numPr>
                <w:ilvl w:val="0"/>
                <w:numId w:val="30"/>
              </w:numPr>
              <w:spacing w:before="60" w:after="60"/>
              <w:rPr>
                <w:rFonts w:ascii="Calibri Light" w:hAnsi="Calibri Light" w:cs="Calibri Light"/>
                <w:b/>
                <w:i/>
                <w:iCs/>
                <w:sz w:val="22"/>
                <w:szCs w:val="22"/>
              </w:rPr>
            </w:pPr>
            <w:r>
              <w:rPr>
                <w:rFonts w:ascii="Calibri Light" w:hAnsi="Calibri Light" w:cs="Calibri Light"/>
                <w:b/>
                <w:i/>
                <w:iCs/>
                <w:sz w:val="22"/>
                <w:szCs w:val="22"/>
              </w:rPr>
              <w:t>Provided leadership on the Guided Pathways team</w:t>
            </w:r>
          </w:p>
          <w:p w14:paraId="3E79F1B8" w14:textId="77777777" w:rsidR="00D672B8" w:rsidRDefault="00D672B8" w:rsidP="00D672B8">
            <w:pPr>
              <w:pStyle w:val="ListParagraph"/>
              <w:spacing w:before="60" w:after="60"/>
              <w:rPr>
                <w:rFonts w:ascii="Calibri Light" w:hAnsi="Calibri Light" w:cs="Calibri Light"/>
                <w:b/>
                <w:i/>
                <w:iCs/>
                <w:sz w:val="22"/>
                <w:szCs w:val="22"/>
              </w:rPr>
            </w:pPr>
          </w:p>
          <w:p w14:paraId="5D61168C" w14:textId="6CDED409" w:rsidR="00D672B8" w:rsidRDefault="00DE5692" w:rsidP="00D672B8">
            <w:pPr>
              <w:pStyle w:val="ListParagraph"/>
              <w:numPr>
                <w:ilvl w:val="0"/>
                <w:numId w:val="30"/>
              </w:numPr>
              <w:spacing w:before="60" w:after="60"/>
              <w:rPr>
                <w:rFonts w:ascii="Calibri Light" w:hAnsi="Calibri Light" w:cs="Calibri Light"/>
                <w:b/>
                <w:i/>
                <w:iCs/>
                <w:sz w:val="22"/>
                <w:szCs w:val="22"/>
              </w:rPr>
            </w:pPr>
            <w:r>
              <w:rPr>
                <w:rFonts w:ascii="Calibri Light" w:hAnsi="Calibri Light" w:cs="Calibri Light"/>
                <w:b/>
                <w:i/>
                <w:iCs/>
                <w:sz w:val="22"/>
                <w:szCs w:val="22"/>
              </w:rPr>
              <w:t>Provided leadership for the new Exploratory Pathway course development.</w:t>
            </w:r>
          </w:p>
          <w:p w14:paraId="370CDED9" w14:textId="77777777" w:rsidR="00D672B8" w:rsidRPr="00D672B8" w:rsidRDefault="00D672B8" w:rsidP="00D672B8">
            <w:pPr>
              <w:pStyle w:val="ListParagraph"/>
              <w:rPr>
                <w:rFonts w:ascii="Calibri Light" w:hAnsi="Calibri Light" w:cs="Calibri Light"/>
                <w:b/>
                <w:i/>
                <w:iCs/>
                <w:sz w:val="22"/>
                <w:szCs w:val="22"/>
              </w:rPr>
            </w:pPr>
          </w:p>
          <w:p w14:paraId="6C8EE993" w14:textId="7B5A70C7" w:rsidR="00DE5692" w:rsidRDefault="00DE5692" w:rsidP="00D672B8">
            <w:pPr>
              <w:pStyle w:val="ListParagraph"/>
              <w:numPr>
                <w:ilvl w:val="0"/>
                <w:numId w:val="30"/>
              </w:numPr>
              <w:spacing w:before="60" w:after="60"/>
              <w:rPr>
                <w:rFonts w:ascii="Calibri Light" w:hAnsi="Calibri Light" w:cs="Calibri Light"/>
                <w:b/>
                <w:i/>
                <w:iCs/>
                <w:sz w:val="22"/>
                <w:szCs w:val="22"/>
              </w:rPr>
            </w:pPr>
            <w:r w:rsidRPr="00D672B8">
              <w:rPr>
                <w:rFonts w:ascii="Calibri Light" w:hAnsi="Calibri Light" w:cs="Calibri Light"/>
                <w:b/>
                <w:i/>
                <w:iCs/>
                <w:sz w:val="22"/>
                <w:szCs w:val="22"/>
              </w:rPr>
              <w:t>2 Faculty Counselors attended the Washington Center Summer Institute to develop the Exploratory Pathway foundation course.</w:t>
            </w:r>
          </w:p>
          <w:p w14:paraId="7FCEDF05" w14:textId="77777777" w:rsidR="00D672B8" w:rsidRPr="00D672B8" w:rsidRDefault="00D672B8" w:rsidP="00D672B8">
            <w:pPr>
              <w:pStyle w:val="ListParagraph"/>
              <w:rPr>
                <w:rFonts w:ascii="Calibri Light" w:hAnsi="Calibri Light" w:cs="Calibri Light"/>
                <w:b/>
                <w:i/>
                <w:iCs/>
                <w:sz w:val="22"/>
                <w:szCs w:val="22"/>
              </w:rPr>
            </w:pPr>
          </w:p>
          <w:p w14:paraId="2005CD2B" w14:textId="196C5894" w:rsidR="00A145F7" w:rsidRPr="00D672B8" w:rsidRDefault="00DA4BFF" w:rsidP="00D672B8">
            <w:pPr>
              <w:pStyle w:val="ListParagraph"/>
              <w:numPr>
                <w:ilvl w:val="0"/>
                <w:numId w:val="30"/>
              </w:numPr>
              <w:spacing w:before="60" w:after="60"/>
              <w:rPr>
                <w:rFonts w:ascii="Calibri Light" w:hAnsi="Calibri Light" w:cs="Calibri Light"/>
                <w:b/>
                <w:i/>
                <w:iCs/>
                <w:sz w:val="22"/>
                <w:szCs w:val="22"/>
              </w:rPr>
            </w:pPr>
            <w:r w:rsidRPr="00D672B8">
              <w:rPr>
                <w:rFonts w:ascii="Calibri Light" w:hAnsi="Calibri Light" w:cs="Calibri Light"/>
                <w:b/>
                <w:i/>
                <w:iCs/>
                <w:sz w:val="22"/>
                <w:szCs w:val="22"/>
              </w:rPr>
              <w:t>Faculty Counselors taught 2 sections of the Career 110 course</w:t>
            </w:r>
          </w:p>
        </w:tc>
      </w:tr>
      <w:tr w:rsidR="00A145F7" w:rsidRPr="000166BC" w14:paraId="0173852E" w14:textId="77777777" w:rsidTr="00B827F2">
        <w:tc>
          <w:tcPr>
            <w:tcW w:w="9450" w:type="dxa"/>
            <w:shd w:val="clear" w:color="auto" w:fill="auto"/>
          </w:tcPr>
          <w:p w14:paraId="2C5249C0" w14:textId="2E3F65A1" w:rsidR="00A145F7" w:rsidRPr="00DA4BFF" w:rsidRDefault="00A145F7" w:rsidP="00101B34">
            <w:pPr>
              <w:spacing w:before="120"/>
              <w:rPr>
                <w:rFonts w:ascii="Calibri Light" w:eastAsia="Calibri" w:hAnsi="Calibri Light" w:cs="Calibri Light"/>
                <w:sz w:val="22"/>
                <w:szCs w:val="22"/>
                <w:highlight w:val="yellow"/>
              </w:rPr>
            </w:pPr>
            <w:r w:rsidRPr="00DA4BFF">
              <w:rPr>
                <w:rFonts w:ascii="Calibri Light" w:eastAsia="Calibri" w:hAnsi="Calibri Light" w:cs="Calibri Light"/>
                <w:b/>
                <w:sz w:val="22"/>
                <w:szCs w:val="22"/>
                <w:highlight w:val="yellow"/>
              </w:rPr>
              <w:lastRenderedPageBreak/>
              <w:t xml:space="preserve">Core theme 2: </w:t>
            </w:r>
            <w:r w:rsidR="000924F9" w:rsidRPr="00DA4BFF">
              <w:rPr>
                <w:rFonts w:ascii="Calibri Light" w:eastAsia="Calibri" w:hAnsi="Calibri Light" w:cs="Calibri Light"/>
                <w:b/>
                <w:sz w:val="22"/>
                <w:szCs w:val="22"/>
                <w:highlight w:val="yellow"/>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 xml:space="preserve">Objective 1. </w:t>
            </w:r>
            <w:r w:rsidR="002B5801" w:rsidRPr="00DA4BFF">
              <w:rPr>
                <w:rFonts w:ascii="Calibri Light" w:eastAsia="Calibri" w:hAnsi="Calibri Light" w:cs="Calibri Light"/>
                <w:sz w:val="22"/>
                <w:szCs w:val="22"/>
                <w:highlight w:val="yellow"/>
              </w:rPr>
              <w:t xml:space="preserve"> </w:t>
            </w:r>
            <w:r w:rsidR="000924F9" w:rsidRPr="00DA4BFF">
              <w:rPr>
                <w:rFonts w:ascii="Calibri Light" w:eastAsia="Calibri" w:hAnsi="Calibri Light" w:cs="Calibri Light"/>
                <w:sz w:val="22"/>
                <w:szCs w:val="22"/>
                <w:highlight w:val="yellow"/>
              </w:rPr>
              <w:t>Diversity and globalism are infused throughout the curriculum; faculty employ a pedagogy that integrates diversity and globalism</w:t>
            </w:r>
            <w:r w:rsidRPr="00DA4BFF">
              <w:rPr>
                <w:rFonts w:ascii="Calibri Light" w:eastAsia="Calibri" w:hAnsi="Calibri Light" w:cs="Calibri Light"/>
                <w:sz w:val="22"/>
                <w:szCs w:val="22"/>
                <w:highlight w:val="yellow"/>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73B07DD1" w:rsidR="008D747B"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54D7A7F2" w14:textId="77777777" w:rsidR="00DE5692" w:rsidRPr="00983C75" w:rsidRDefault="00DE5692" w:rsidP="00983C75">
            <w:pPr>
              <w:ind w:left="720"/>
              <w:rPr>
                <w:rFonts w:ascii="Calibri Light" w:hAnsi="Calibri Light" w:cs="Calibri Light"/>
                <w:bCs/>
                <w:sz w:val="22"/>
                <w:szCs w:val="22"/>
              </w:rPr>
            </w:pPr>
          </w:p>
          <w:p w14:paraId="52C46915" w14:textId="0054427F" w:rsidR="00AD1309" w:rsidRDefault="00AD1309" w:rsidP="00AD1309">
            <w:pPr>
              <w:pStyle w:val="ListParagraph"/>
              <w:numPr>
                <w:ilvl w:val="0"/>
                <w:numId w:val="15"/>
              </w:numPr>
              <w:spacing w:before="60" w:after="60"/>
              <w:rPr>
                <w:rFonts w:ascii="Calibri Light" w:hAnsi="Calibri Light" w:cs="Calibri Light"/>
                <w:b/>
                <w:i/>
                <w:iCs/>
                <w:sz w:val="22"/>
                <w:szCs w:val="22"/>
              </w:rPr>
            </w:pPr>
            <w:r w:rsidRPr="00AD1309">
              <w:rPr>
                <w:rFonts w:ascii="Calibri Light" w:hAnsi="Calibri Light" w:cs="Calibri Light"/>
                <w:b/>
                <w:i/>
                <w:iCs/>
                <w:sz w:val="22"/>
                <w:szCs w:val="22"/>
              </w:rPr>
              <w:t xml:space="preserve">Counselors received continued clinical training using an intersectional social justice framework </w:t>
            </w:r>
          </w:p>
          <w:p w14:paraId="3B87BF5B" w14:textId="77777777" w:rsidR="00D672B8" w:rsidRPr="00AD1309" w:rsidRDefault="00D672B8" w:rsidP="00D672B8">
            <w:pPr>
              <w:pStyle w:val="ListParagraph"/>
              <w:spacing w:before="60" w:after="60"/>
              <w:ind w:left="360"/>
              <w:rPr>
                <w:rFonts w:ascii="Calibri Light" w:hAnsi="Calibri Light" w:cs="Calibri Light"/>
                <w:b/>
                <w:i/>
                <w:iCs/>
                <w:sz w:val="22"/>
                <w:szCs w:val="22"/>
              </w:rPr>
            </w:pPr>
          </w:p>
          <w:p w14:paraId="2817E0A7" w14:textId="2EDABD9C" w:rsidR="002B5801" w:rsidRDefault="00AD1309" w:rsidP="00AD1309">
            <w:pPr>
              <w:pStyle w:val="ListParagraph"/>
              <w:numPr>
                <w:ilvl w:val="0"/>
                <w:numId w:val="15"/>
              </w:numPr>
              <w:spacing w:before="60" w:after="60"/>
              <w:contextualSpacing w:val="0"/>
              <w:rPr>
                <w:rFonts w:ascii="Calibri Light" w:hAnsi="Calibri Light" w:cs="Calibri Light"/>
                <w:b/>
                <w:i/>
                <w:iCs/>
                <w:sz w:val="22"/>
                <w:szCs w:val="22"/>
              </w:rPr>
            </w:pPr>
            <w:r w:rsidRPr="00AD1309">
              <w:rPr>
                <w:rFonts w:ascii="Calibri Light" w:hAnsi="Calibri Light" w:cs="Calibri Light"/>
                <w:b/>
                <w:i/>
                <w:iCs/>
                <w:sz w:val="22"/>
                <w:szCs w:val="22"/>
              </w:rPr>
              <w:t>Counselors use therapeutic models consistent with social justice (Feminist, Narrative, Person-centered and Strengths-based)</w:t>
            </w:r>
          </w:p>
          <w:p w14:paraId="18A8E071" w14:textId="77777777" w:rsidR="00AD1309" w:rsidRPr="00AD1309" w:rsidRDefault="00AD1309" w:rsidP="00AD1309">
            <w:pPr>
              <w:pStyle w:val="ListParagraph"/>
              <w:spacing w:before="60" w:after="60"/>
              <w:contextualSpacing w:val="0"/>
              <w:rPr>
                <w:rFonts w:ascii="Calibri Light" w:hAnsi="Calibri Light" w:cs="Calibri Light"/>
                <w:b/>
                <w:i/>
                <w:i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 xml:space="preserve">Objective 2. </w:t>
            </w:r>
            <w:r w:rsidR="002B5801" w:rsidRPr="00DA4BFF">
              <w:rPr>
                <w:rFonts w:ascii="Calibri Light" w:eastAsia="Calibri" w:hAnsi="Calibri Light" w:cs="Calibri Light"/>
                <w:sz w:val="22"/>
                <w:szCs w:val="22"/>
                <w:highlight w:val="yellow"/>
              </w:rPr>
              <w:t xml:space="preserve"> </w:t>
            </w:r>
            <w:r w:rsidR="000924F9" w:rsidRPr="00DA4BFF">
              <w:rPr>
                <w:rFonts w:ascii="Calibri Light" w:eastAsia="Calibri" w:hAnsi="Calibri Light" w:cs="Calibri Light"/>
                <w:sz w:val="22"/>
                <w:szCs w:val="22"/>
                <w:highlight w:val="yellow"/>
              </w:rPr>
              <w:t>Student support and business services initiatives successfully meet the needs of students from diverse backgrounds</w:t>
            </w:r>
            <w:r w:rsidRPr="00DA4BFF">
              <w:rPr>
                <w:rFonts w:ascii="Calibri Light" w:eastAsia="Calibri" w:hAnsi="Calibri Light" w:cs="Calibri Light"/>
                <w:sz w:val="22"/>
                <w:szCs w:val="22"/>
                <w:highlight w:val="yellow"/>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 xml:space="preserve">Objective 3. </w:t>
            </w:r>
            <w:r w:rsidR="002B5801" w:rsidRPr="00DA4BFF">
              <w:rPr>
                <w:rFonts w:ascii="Calibri Light" w:eastAsia="Calibri" w:hAnsi="Calibri Light" w:cs="Calibri Light"/>
                <w:sz w:val="22"/>
                <w:szCs w:val="22"/>
                <w:highlight w:val="yellow"/>
              </w:rPr>
              <w:t xml:space="preserve"> </w:t>
            </w:r>
            <w:r w:rsidRPr="00DA4BFF">
              <w:rPr>
                <w:rFonts w:ascii="Calibri Light" w:eastAsia="Calibri" w:hAnsi="Calibri Light" w:cs="Calibri Light"/>
                <w:sz w:val="22"/>
                <w:szCs w:val="22"/>
                <w:highlight w:val="yellow"/>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5E27E74B" w:rsidR="008D747B"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3BE10D53" w14:textId="77777777" w:rsidR="00D672B8" w:rsidRPr="008B6AD7" w:rsidRDefault="00D672B8" w:rsidP="00D672B8">
            <w:pPr>
              <w:rPr>
                <w:rFonts w:ascii="Calibri Light" w:hAnsi="Calibri Light" w:cs="Calibri Light"/>
                <w:bCs/>
                <w:sz w:val="22"/>
                <w:szCs w:val="22"/>
              </w:rPr>
            </w:pPr>
          </w:p>
          <w:p w14:paraId="07B3D07A" w14:textId="7052D3D7" w:rsidR="00AD1309" w:rsidRDefault="00AD1309" w:rsidP="00D672B8">
            <w:pPr>
              <w:pStyle w:val="ListParagraph"/>
              <w:numPr>
                <w:ilvl w:val="0"/>
                <w:numId w:val="16"/>
              </w:numPr>
              <w:spacing w:before="60" w:after="60" w:line="480" w:lineRule="auto"/>
              <w:rPr>
                <w:rFonts w:ascii="Calibri Light" w:hAnsi="Calibri Light" w:cs="Calibri Light"/>
                <w:b/>
                <w:i/>
                <w:iCs/>
                <w:sz w:val="22"/>
                <w:szCs w:val="22"/>
              </w:rPr>
            </w:pPr>
            <w:r w:rsidRPr="00AD1309">
              <w:rPr>
                <w:rFonts w:ascii="Calibri Light" w:hAnsi="Calibri Light" w:cs="Calibri Light"/>
                <w:b/>
                <w:i/>
                <w:iCs/>
                <w:sz w:val="22"/>
                <w:szCs w:val="22"/>
              </w:rPr>
              <w:t>Provided targeted outreach to students of color, LGBTQIA, and international students</w:t>
            </w:r>
          </w:p>
          <w:p w14:paraId="3495D2A5" w14:textId="62C12007" w:rsidR="00DE5692" w:rsidRPr="00AD1309" w:rsidRDefault="00DE5692" w:rsidP="00D672B8">
            <w:pPr>
              <w:pStyle w:val="ListParagraph"/>
              <w:numPr>
                <w:ilvl w:val="0"/>
                <w:numId w:val="16"/>
              </w:numPr>
              <w:spacing w:before="60" w:after="60" w:line="480" w:lineRule="auto"/>
              <w:rPr>
                <w:rFonts w:ascii="Calibri Light" w:hAnsi="Calibri Light" w:cs="Calibri Light"/>
                <w:b/>
                <w:i/>
                <w:iCs/>
                <w:sz w:val="22"/>
                <w:szCs w:val="22"/>
              </w:rPr>
            </w:pPr>
            <w:r>
              <w:rPr>
                <w:rFonts w:ascii="Calibri Light" w:hAnsi="Calibri Light" w:cs="Calibri Light"/>
                <w:b/>
                <w:i/>
                <w:iCs/>
                <w:sz w:val="22"/>
                <w:szCs w:val="22"/>
              </w:rPr>
              <w:t>Developed stronger collaboration with ACCESS Services</w:t>
            </w:r>
          </w:p>
          <w:p w14:paraId="5EAC7F2E" w14:textId="77777777" w:rsidR="00AD1309" w:rsidRPr="00AD1309" w:rsidRDefault="00AD1309" w:rsidP="00AD1309">
            <w:pPr>
              <w:spacing w:before="60" w:after="6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sidRPr="00DA4BFF">
              <w:rPr>
                <w:rFonts w:ascii="Calibri Light" w:eastAsia="Calibri" w:hAnsi="Calibri Light" w:cs="Calibri Light"/>
                <w:sz w:val="22"/>
                <w:szCs w:val="22"/>
                <w:highlight w:val="yellow"/>
              </w:rPr>
              <w:t xml:space="preserve">Objective 4. </w:t>
            </w:r>
            <w:r w:rsidR="002B5801" w:rsidRPr="00DA4BFF">
              <w:rPr>
                <w:rFonts w:ascii="Calibri Light" w:eastAsia="Calibri" w:hAnsi="Calibri Light" w:cs="Calibri Light"/>
                <w:sz w:val="22"/>
                <w:szCs w:val="22"/>
                <w:highlight w:val="yellow"/>
              </w:rPr>
              <w:t xml:space="preserve"> </w:t>
            </w:r>
            <w:r w:rsidRPr="00DA4BFF">
              <w:rPr>
                <w:rFonts w:ascii="Calibri Light" w:eastAsia="Calibri" w:hAnsi="Calibri Light" w:cs="Calibri Light"/>
                <w:sz w:val="22"/>
                <w:szCs w:val="22"/>
                <w:highlight w:val="yellow"/>
              </w:rPr>
              <w:t>The College engages in inclusive recruitment and hiring practices, and fosters a campus climate perceived as culturally competent and inclusive by all constituents.</w:t>
            </w:r>
            <w:r>
              <w:rPr>
                <w:rFonts w:ascii="Calibri Light" w:eastAsia="Calibri" w:hAnsi="Calibri Light" w:cs="Calibri Light"/>
                <w:sz w:val="22"/>
                <w:szCs w:val="22"/>
              </w:rPr>
              <w:t xml:space="preserve">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DA4BFF">
              <w:rPr>
                <w:rFonts w:ascii="Calibri Light" w:eastAsia="Calibri" w:hAnsi="Calibri Light" w:cs="Calibri Light"/>
                <w:b/>
                <w:sz w:val="22"/>
                <w:szCs w:val="22"/>
                <w:highlight w:val="yellow"/>
              </w:rPr>
              <w:lastRenderedPageBreak/>
              <w:t xml:space="preserve">Core theme 3: </w:t>
            </w:r>
            <w:r w:rsidR="000831C4" w:rsidRPr="00DA4BFF">
              <w:rPr>
                <w:rFonts w:ascii="Calibri Light" w:eastAsia="Calibri" w:hAnsi="Calibri Light" w:cs="Calibri Light"/>
                <w:sz w:val="22"/>
                <w:szCs w:val="22"/>
                <w:highlight w:val="yellow"/>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2F2AD35D" w14:textId="77777777" w:rsidR="00DA4BFF" w:rsidRPr="00DA4BFF" w:rsidRDefault="00DA4BFF" w:rsidP="00DA4BFF">
            <w:pPr>
              <w:pStyle w:val="ListParagraph"/>
              <w:spacing w:before="120"/>
              <w:rPr>
                <w:rFonts w:ascii="Calibri Light" w:hAnsi="Calibri Light" w:cs="Calibri Light"/>
                <w:b/>
                <w:i/>
                <w:i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 xml:space="preserve">Objective 2. </w:t>
            </w:r>
            <w:r w:rsidR="00101B34" w:rsidRPr="00DA4BFF">
              <w:rPr>
                <w:rFonts w:ascii="Calibri Light" w:eastAsia="Calibri" w:hAnsi="Calibri Light" w:cs="Calibri Light"/>
                <w:sz w:val="22"/>
                <w:szCs w:val="22"/>
                <w:highlight w:val="yellow"/>
              </w:rPr>
              <w:t xml:space="preserve"> </w:t>
            </w:r>
            <w:r w:rsidRPr="00DA4BFF">
              <w:rPr>
                <w:rFonts w:ascii="Calibri Light" w:eastAsia="Calibri" w:hAnsi="Calibri Light" w:cs="Calibri Light"/>
                <w:sz w:val="22"/>
                <w:szCs w:val="22"/>
                <w:highlight w:val="yellow"/>
              </w:rPr>
              <w:t>The College initiates connections to understand community needs</w:t>
            </w:r>
            <w:r w:rsidR="00101B34" w:rsidRPr="00DA4BFF">
              <w:rPr>
                <w:rFonts w:ascii="Calibri Light" w:eastAsia="Calibri" w:hAnsi="Calibri Light" w:cs="Calibri Light"/>
                <w:sz w:val="22"/>
                <w:szCs w:val="22"/>
                <w:highlight w:val="yellow"/>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04583166"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6D7A8772" w14:textId="77777777" w:rsidR="00AD1309" w:rsidRPr="00D672B8" w:rsidRDefault="00AD1309" w:rsidP="00D672B8">
            <w:pPr>
              <w:rPr>
                <w:rFonts w:ascii="Calibri Light" w:hAnsi="Calibri Light" w:cs="Calibri Light"/>
                <w:b/>
                <w:i/>
                <w:i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7F833975"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68404306" w14:textId="77777777" w:rsidR="00AD1309" w:rsidRDefault="00AD1309" w:rsidP="00172987">
            <w:pPr>
              <w:ind w:left="720"/>
              <w:rPr>
                <w:rFonts w:ascii="Calibri Light" w:hAnsi="Calibri Light" w:cs="Calibri Light"/>
                <w:bCs/>
                <w:sz w:val="22"/>
                <w:szCs w:val="22"/>
              </w:rPr>
            </w:pPr>
          </w:p>
          <w:p w14:paraId="06012ECD" w14:textId="0FEAE963" w:rsidR="00AD1309" w:rsidRPr="00D672B8" w:rsidRDefault="00AD1309" w:rsidP="00D672B8">
            <w:pPr>
              <w:pStyle w:val="ListParagraph"/>
              <w:numPr>
                <w:ilvl w:val="0"/>
                <w:numId w:val="31"/>
              </w:numPr>
              <w:ind w:left="360"/>
              <w:rPr>
                <w:rFonts w:ascii="Calibri Light" w:hAnsi="Calibri Light" w:cs="Calibri Light"/>
                <w:b/>
                <w:i/>
                <w:iCs/>
                <w:sz w:val="22"/>
                <w:szCs w:val="22"/>
              </w:rPr>
            </w:pPr>
            <w:r w:rsidRPr="00D672B8">
              <w:rPr>
                <w:rFonts w:ascii="Calibri Light" w:hAnsi="Calibri Light" w:cs="Calibri Light"/>
                <w:b/>
                <w:i/>
                <w:iCs/>
                <w:sz w:val="22"/>
                <w:szCs w:val="22"/>
              </w:rPr>
              <w:t>Built strong relationships and referral networks with local community mental health agencies and non-profit agencies (Northwest Immigrant Rights Project, Asian Counseling and Referral Services, Consejo, Valley Cities)</w:t>
            </w:r>
          </w:p>
          <w:p w14:paraId="7807A4EA" w14:textId="77777777" w:rsidR="00D672B8" w:rsidRDefault="00D672B8" w:rsidP="00D672B8">
            <w:pPr>
              <w:rPr>
                <w:rFonts w:ascii="Calibri Light" w:hAnsi="Calibri Light" w:cs="Calibri Light"/>
                <w:b/>
                <w:i/>
                <w:iCs/>
                <w:sz w:val="22"/>
                <w:szCs w:val="22"/>
              </w:rPr>
            </w:pPr>
          </w:p>
          <w:p w14:paraId="6BEFA46B" w14:textId="706308B3" w:rsidR="00AD1309" w:rsidRPr="00D672B8" w:rsidRDefault="00D672B8" w:rsidP="00D672B8">
            <w:pPr>
              <w:pStyle w:val="ListParagraph"/>
              <w:numPr>
                <w:ilvl w:val="0"/>
                <w:numId w:val="31"/>
              </w:numPr>
              <w:ind w:left="360"/>
              <w:rPr>
                <w:rFonts w:ascii="Calibri Light" w:hAnsi="Calibri Light" w:cs="Calibri Light"/>
                <w:b/>
                <w:i/>
                <w:iCs/>
                <w:sz w:val="22"/>
                <w:szCs w:val="22"/>
              </w:rPr>
            </w:pPr>
            <w:r w:rsidRPr="00D672B8">
              <w:rPr>
                <w:rFonts w:ascii="Calibri Light" w:hAnsi="Calibri Light" w:cs="Calibri Light"/>
                <w:b/>
                <w:i/>
                <w:iCs/>
                <w:sz w:val="22"/>
                <w:szCs w:val="22"/>
              </w:rPr>
              <w:t xml:space="preserve">2 Facultor Counselors have </w:t>
            </w:r>
            <w:r w:rsidR="00AD1309" w:rsidRPr="00D672B8">
              <w:rPr>
                <w:rFonts w:ascii="Calibri Light" w:hAnsi="Calibri Light" w:cs="Calibri Light"/>
                <w:b/>
                <w:i/>
                <w:iCs/>
                <w:sz w:val="22"/>
                <w:szCs w:val="22"/>
              </w:rPr>
              <w:t>Mental Health First Aid certification allowing for future trainings for Highline College faculty, staff, and students</w:t>
            </w:r>
          </w:p>
          <w:p w14:paraId="179F1799" w14:textId="77777777" w:rsidR="00AD1309" w:rsidRDefault="00AD1309" w:rsidP="00172987">
            <w:pPr>
              <w:ind w:left="720"/>
              <w:rPr>
                <w:rFonts w:ascii="Calibri Light" w:hAnsi="Calibri Light" w:cs="Calibri Light"/>
                <w:bCs/>
                <w:sz w:val="22"/>
                <w:szCs w:val="22"/>
              </w:rPr>
            </w:pPr>
          </w:p>
          <w:p w14:paraId="3C4B96AE" w14:textId="1FA3E8C5" w:rsidR="008D747B" w:rsidRPr="00AD1309" w:rsidRDefault="008D747B" w:rsidP="00AD1309">
            <w:pPr>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DA4BFF" w:rsidRDefault="00A145F7" w:rsidP="000831C4">
            <w:pPr>
              <w:spacing w:before="120"/>
              <w:rPr>
                <w:rFonts w:ascii="Calibri Light" w:eastAsia="Calibri" w:hAnsi="Calibri Light" w:cs="Calibri Light"/>
                <w:sz w:val="22"/>
                <w:szCs w:val="22"/>
                <w:highlight w:val="yellow"/>
              </w:rPr>
            </w:pPr>
            <w:r w:rsidRPr="00DA4BFF">
              <w:rPr>
                <w:rFonts w:ascii="Calibri Light" w:eastAsia="Calibri" w:hAnsi="Calibri Light" w:cs="Calibri Light"/>
                <w:b/>
                <w:sz w:val="22"/>
                <w:szCs w:val="22"/>
                <w:highlight w:val="yellow"/>
              </w:rPr>
              <w:t xml:space="preserve">Core theme 4: </w:t>
            </w:r>
            <w:r w:rsidR="000831C4" w:rsidRPr="00DA4BFF">
              <w:rPr>
                <w:rFonts w:ascii="Calibri Light" w:eastAsia="Calibri" w:hAnsi="Calibri Light" w:cs="Calibri Light"/>
                <w:bCs/>
                <w:sz w:val="22"/>
                <w:szCs w:val="22"/>
                <w:highlight w:val="yellow"/>
              </w:rPr>
              <w:t xml:space="preserve">Model sustainability in human resources, operations, and teaching and learning </w:t>
            </w:r>
            <w:r w:rsidRPr="00DA4BFF">
              <w:rPr>
                <w:rFonts w:ascii="Calibri Light" w:eastAsia="Calibri" w:hAnsi="Calibri Light" w:cs="Calibri Light"/>
                <w:sz w:val="22"/>
                <w:szCs w:val="22"/>
                <w:highlight w:val="yellow"/>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sidRPr="00DA4BFF">
              <w:rPr>
                <w:rFonts w:ascii="Calibri Light" w:eastAsia="Calibri" w:hAnsi="Calibri Light" w:cs="Calibri Light"/>
                <w:sz w:val="22"/>
                <w:szCs w:val="22"/>
                <w:highlight w:val="yellow"/>
              </w:rPr>
              <w:t xml:space="preserve">Objective 1. </w:t>
            </w:r>
            <w:r w:rsidR="00172987" w:rsidRPr="00DA4BFF">
              <w:rPr>
                <w:rFonts w:ascii="Calibri Light" w:eastAsia="Calibri" w:hAnsi="Calibri Light" w:cs="Calibri Light"/>
                <w:sz w:val="22"/>
                <w:szCs w:val="22"/>
                <w:highlight w:val="yellow"/>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59456DF9"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5798CAA3" w14:textId="1BA2BF9C" w:rsidR="00AD1309" w:rsidRDefault="00AD1309" w:rsidP="00172987">
            <w:pPr>
              <w:ind w:left="720"/>
              <w:rPr>
                <w:rFonts w:ascii="Calibri Light" w:hAnsi="Calibri Light" w:cs="Calibri Light"/>
                <w:bCs/>
                <w:sz w:val="22"/>
                <w:szCs w:val="22"/>
              </w:rPr>
            </w:pPr>
          </w:p>
          <w:p w14:paraId="08377CC3" w14:textId="7E0B130E" w:rsidR="00AD1309" w:rsidRDefault="00AD1309" w:rsidP="00D672B8">
            <w:pPr>
              <w:pStyle w:val="ListParagraph"/>
              <w:numPr>
                <w:ilvl w:val="0"/>
                <w:numId w:val="18"/>
              </w:numPr>
              <w:ind w:left="360"/>
              <w:rPr>
                <w:rFonts w:ascii="Calibri Light" w:hAnsi="Calibri Light" w:cs="Calibri Light"/>
                <w:b/>
                <w:i/>
                <w:iCs/>
                <w:sz w:val="22"/>
                <w:szCs w:val="22"/>
              </w:rPr>
            </w:pPr>
            <w:r w:rsidRPr="00AD1309">
              <w:rPr>
                <w:rFonts w:ascii="Calibri Light" w:hAnsi="Calibri Light" w:cs="Calibri Light"/>
                <w:b/>
                <w:i/>
                <w:iCs/>
                <w:sz w:val="22"/>
                <w:szCs w:val="22"/>
              </w:rPr>
              <w:t>Successfully recruited a diverse applicant pool for the open Faculty Counselor position</w:t>
            </w:r>
          </w:p>
          <w:p w14:paraId="09E70C0E" w14:textId="77777777" w:rsidR="00D672B8" w:rsidRPr="00AD1309" w:rsidRDefault="00D672B8" w:rsidP="00D672B8">
            <w:pPr>
              <w:pStyle w:val="ListParagraph"/>
              <w:ind w:left="360"/>
              <w:rPr>
                <w:rFonts w:ascii="Calibri Light" w:hAnsi="Calibri Light" w:cs="Calibri Light"/>
                <w:b/>
                <w:i/>
                <w:iCs/>
                <w:sz w:val="22"/>
                <w:szCs w:val="22"/>
              </w:rPr>
            </w:pPr>
          </w:p>
          <w:p w14:paraId="28645F74" w14:textId="77777777" w:rsidR="00D672B8" w:rsidRDefault="00AD1309" w:rsidP="00D672B8">
            <w:pPr>
              <w:pStyle w:val="ListParagraph"/>
              <w:numPr>
                <w:ilvl w:val="0"/>
                <w:numId w:val="18"/>
              </w:numPr>
              <w:ind w:left="360"/>
              <w:rPr>
                <w:rFonts w:ascii="Calibri Light" w:hAnsi="Calibri Light" w:cs="Calibri Light"/>
                <w:b/>
                <w:i/>
                <w:iCs/>
                <w:sz w:val="22"/>
                <w:szCs w:val="22"/>
              </w:rPr>
            </w:pPr>
            <w:r w:rsidRPr="00AD1309">
              <w:rPr>
                <w:rFonts w:ascii="Calibri Light" w:hAnsi="Calibri Light" w:cs="Calibri Light"/>
                <w:b/>
                <w:i/>
                <w:iCs/>
                <w:sz w:val="22"/>
                <w:szCs w:val="22"/>
              </w:rPr>
              <w:t xml:space="preserve">Successfully hiring of Tenure Track Faculty Counselor </w:t>
            </w:r>
            <w:r w:rsidR="00D672B8">
              <w:rPr>
                <w:rFonts w:ascii="Calibri Light" w:hAnsi="Calibri Light" w:cs="Calibri Light"/>
                <w:b/>
                <w:i/>
                <w:iCs/>
                <w:sz w:val="22"/>
                <w:szCs w:val="22"/>
              </w:rPr>
              <w:t>to replace part-time position</w:t>
            </w:r>
          </w:p>
          <w:p w14:paraId="2DAEBB4F" w14:textId="77777777" w:rsidR="00D672B8" w:rsidRPr="00D672B8" w:rsidRDefault="00D672B8" w:rsidP="00D672B8">
            <w:pPr>
              <w:pStyle w:val="ListParagraph"/>
              <w:ind w:left="360"/>
              <w:rPr>
                <w:rFonts w:ascii="Calibri Light" w:hAnsi="Calibri Light" w:cs="Calibri Light"/>
                <w:b/>
                <w:i/>
                <w:iCs/>
                <w:sz w:val="22"/>
                <w:szCs w:val="22"/>
              </w:rPr>
            </w:pPr>
          </w:p>
          <w:p w14:paraId="20CB6959" w14:textId="66ECE043" w:rsidR="00AD1309" w:rsidRPr="00D672B8" w:rsidRDefault="00D672B8" w:rsidP="00D672B8">
            <w:pPr>
              <w:pStyle w:val="ListParagraph"/>
              <w:numPr>
                <w:ilvl w:val="0"/>
                <w:numId w:val="18"/>
              </w:numPr>
              <w:ind w:left="360"/>
              <w:rPr>
                <w:rFonts w:ascii="Calibri Light" w:hAnsi="Calibri Light" w:cs="Calibri Light"/>
                <w:b/>
                <w:i/>
                <w:iCs/>
                <w:sz w:val="22"/>
                <w:szCs w:val="22"/>
              </w:rPr>
            </w:pPr>
            <w:r w:rsidRPr="00D672B8">
              <w:rPr>
                <w:rFonts w:ascii="Calibri Light" w:hAnsi="Calibri Light" w:cs="Calibri Light"/>
                <w:b/>
                <w:i/>
                <w:iCs/>
                <w:sz w:val="22"/>
                <w:szCs w:val="22"/>
              </w:rPr>
              <w:t>All Faculty Counselors are</w:t>
            </w:r>
            <w:r w:rsidR="00AD1309" w:rsidRPr="00D672B8">
              <w:rPr>
                <w:rFonts w:ascii="Calibri Light" w:hAnsi="Calibri Light" w:cs="Calibri Light"/>
                <w:b/>
                <w:i/>
                <w:iCs/>
                <w:sz w:val="22"/>
                <w:szCs w:val="22"/>
              </w:rPr>
              <w:t xml:space="preserve"> fully licensed </w:t>
            </w:r>
            <w:r w:rsidRPr="00D672B8">
              <w:rPr>
                <w:rFonts w:ascii="Calibri Light" w:hAnsi="Calibri Light" w:cs="Calibri Light"/>
                <w:b/>
                <w:i/>
                <w:iCs/>
                <w:sz w:val="22"/>
                <w:szCs w:val="22"/>
              </w:rPr>
              <w:t>by Washington State Department of Health</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sidRPr="00DA4BFF">
              <w:rPr>
                <w:rFonts w:ascii="Calibri Light" w:hAnsi="Calibri Light" w:cs="Calibri Light"/>
                <w:bCs/>
                <w:sz w:val="22"/>
                <w:szCs w:val="22"/>
                <w:highlight w:val="yellow"/>
              </w:rPr>
              <w:lastRenderedPageBreak/>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sidRPr="00DA4BFF">
              <w:rPr>
                <w:rFonts w:ascii="Calibri Light" w:hAnsi="Calibri Light" w:cs="Calibri Light"/>
                <w:bCs/>
                <w:sz w:val="22"/>
                <w:szCs w:val="22"/>
                <w:highlight w:val="yellow"/>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2CC02645"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ED85" w14:textId="77777777" w:rsidR="008666F8" w:rsidRDefault="008666F8" w:rsidP="005C51D3">
      <w:r>
        <w:separator/>
      </w:r>
    </w:p>
  </w:endnote>
  <w:endnote w:type="continuationSeparator" w:id="0">
    <w:p w14:paraId="00D516DF" w14:textId="77777777" w:rsidR="008666F8" w:rsidRDefault="008666F8"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0849" w14:textId="77777777" w:rsidR="008666F8" w:rsidRDefault="008666F8" w:rsidP="005C51D3">
      <w:r>
        <w:separator/>
      </w:r>
    </w:p>
  </w:footnote>
  <w:footnote w:type="continuationSeparator" w:id="0">
    <w:p w14:paraId="0FD1D820" w14:textId="77777777" w:rsidR="008666F8" w:rsidRDefault="008666F8"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EC"/>
    <w:multiLevelType w:val="hybridMultilevel"/>
    <w:tmpl w:val="7EF8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59A1"/>
    <w:multiLevelType w:val="hybridMultilevel"/>
    <w:tmpl w:val="8D522F40"/>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1F39"/>
    <w:multiLevelType w:val="hybridMultilevel"/>
    <w:tmpl w:val="0980EE92"/>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689B"/>
    <w:multiLevelType w:val="hybridMultilevel"/>
    <w:tmpl w:val="9508D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A04AC"/>
    <w:multiLevelType w:val="hybridMultilevel"/>
    <w:tmpl w:val="E1AC1190"/>
    <w:lvl w:ilvl="0" w:tplc="402661D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775FE"/>
    <w:multiLevelType w:val="hybridMultilevel"/>
    <w:tmpl w:val="7A22C73E"/>
    <w:lvl w:ilvl="0" w:tplc="2494C59C">
      <w:start w:val="2018"/>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F0C58"/>
    <w:multiLevelType w:val="hybridMultilevel"/>
    <w:tmpl w:val="16BC885C"/>
    <w:lvl w:ilvl="0" w:tplc="FE48B1BC">
      <w:numFmt w:val="bullet"/>
      <w:lvlText w:val="•"/>
      <w:lvlJc w:val="left"/>
      <w:pPr>
        <w:ind w:left="720" w:hanging="72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1323A"/>
    <w:multiLevelType w:val="hybridMultilevel"/>
    <w:tmpl w:val="51C4543A"/>
    <w:lvl w:ilvl="0" w:tplc="402661D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9ED"/>
    <w:multiLevelType w:val="hybridMultilevel"/>
    <w:tmpl w:val="229042A4"/>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13795"/>
    <w:multiLevelType w:val="hybridMultilevel"/>
    <w:tmpl w:val="0F8AA3B6"/>
    <w:lvl w:ilvl="0" w:tplc="FE48B1BC">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E0CA6"/>
    <w:multiLevelType w:val="hybridMultilevel"/>
    <w:tmpl w:val="EC44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7CAB"/>
    <w:multiLevelType w:val="hybridMultilevel"/>
    <w:tmpl w:val="EEAE132E"/>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5338E"/>
    <w:multiLevelType w:val="hybridMultilevel"/>
    <w:tmpl w:val="A258A540"/>
    <w:lvl w:ilvl="0" w:tplc="402661D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82345"/>
    <w:multiLevelType w:val="hybridMultilevel"/>
    <w:tmpl w:val="8918F01C"/>
    <w:lvl w:ilvl="0" w:tplc="402661D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22677"/>
    <w:multiLevelType w:val="hybridMultilevel"/>
    <w:tmpl w:val="C5307178"/>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736E2"/>
    <w:multiLevelType w:val="hybridMultilevel"/>
    <w:tmpl w:val="447EFA44"/>
    <w:lvl w:ilvl="0" w:tplc="123CC9D4">
      <w:start w:val="1"/>
      <w:numFmt w:val="bullet"/>
      <w:lvlText w:val=""/>
      <w:lvlJc w:val="left"/>
      <w:pPr>
        <w:ind w:left="641" w:hanging="360"/>
      </w:pPr>
      <w:rPr>
        <w:rFonts w:ascii="Symbol" w:eastAsia="Times New Roman" w:hAnsi="Symbol" w:cs="Calibri"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8" w15:restartNumberingAfterBreak="0">
    <w:nsid w:val="4AA73CFF"/>
    <w:multiLevelType w:val="hybridMultilevel"/>
    <w:tmpl w:val="ABF683D8"/>
    <w:lvl w:ilvl="0" w:tplc="402661D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D293F"/>
    <w:multiLevelType w:val="hybridMultilevel"/>
    <w:tmpl w:val="1BEA3DC2"/>
    <w:lvl w:ilvl="0" w:tplc="FE48B1B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12392"/>
    <w:multiLevelType w:val="hybridMultilevel"/>
    <w:tmpl w:val="A1EC8A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C26BF"/>
    <w:multiLevelType w:val="hybridMultilevel"/>
    <w:tmpl w:val="0DAE2BC4"/>
    <w:lvl w:ilvl="0" w:tplc="100A91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6A47750B"/>
    <w:multiLevelType w:val="hybridMultilevel"/>
    <w:tmpl w:val="E86861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3C2F9D"/>
    <w:multiLevelType w:val="hybridMultilevel"/>
    <w:tmpl w:val="DC9E5A12"/>
    <w:lvl w:ilvl="0" w:tplc="BF9449CE">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C64B8"/>
    <w:multiLevelType w:val="hybridMultilevel"/>
    <w:tmpl w:val="788C2FE8"/>
    <w:lvl w:ilvl="0" w:tplc="FE48B1BC">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302C02"/>
    <w:multiLevelType w:val="hybridMultilevel"/>
    <w:tmpl w:val="F9E6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5"/>
  </w:num>
  <w:num w:numId="2">
    <w:abstractNumId w:val="22"/>
  </w:num>
  <w:num w:numId="3">
    <w:abstractNumId w:val="14"/>
  </w:num>
  <w:num w:numId="4">
    <w:abstractNumId w:val="24"/>
  </w:num>
  <w:num w:numId="5">
    <w:abstractNumId w:val="23"/>
  </w:num>
  <w:num w:numId="6">
    <w:abstractNumId w:val="15"/>
  </w:num>
  <w:num w:numId="7">
    <w:abstractNumId w:val="30"/>
  </w:num>
  <w:num w:numId="8">
    <w:abstractNumId w:val="27"/>
  </w:num>
  <w:num w:numId="9">
    <w:abstractNumId w:val="29"/>
  </w:num>
  <w:num w:numId="10">
    <w:abstractNumId w:val="6"/>
  </w:num>
  <w:num w:numId="11">
    <w:abstractNumId w:val="11"/>
  </w:num>
  <w:num w:numId="12">
    <w:abstractNumId w:val="8"/>
  </w:num>
  <w:num w:numId="13">
    <w:abstractNumId w:val="2"/>
  </w:num>
  <w:num w:numId="14">
    <w:abstractNumId w:val="1"/>
  </w:num>
  <w:num w:numId="15">
    <w:abstractNumId w:val="28"/>
  </w:num>
  <w:num w:numId="16">
    <w:abstractNumId w:val="9"/>
  </w:num>
  <w:num w:numId="17">
    <w:abstractNumId w:val="16"/>
  </w:num>
  <w:num w:numId="18">
    <w:abstractNumId w:val="19"/>
  </w:num>
  <w:num w:numId="19">
    <w:abstractNumId w:val="5"/>
  </w:num>
  <w:num w:numId="20">
    <w:abstractNumId w:val="12"/>
  </w:num>
  <w:num w:numId="21">
    <w:abstractNumId w:val="3"/>
  </w:num>
  <w:num w:numId="22">
    <w:abstractNumId w:val="17"/>
  </w:num>
  <w:num w:numId="23">
    <w:abstractNumId w:val="21"/>
  </w:num>
  <w:num w:numId="24">
    <w:abstractNumId w:val="10"/>
  </w:num>
  <w:num w:numId="25">
    <w:abstractNumId w:val="26"/>
  </w:num>
  <w:num w:numId="26">
    <w:abstractNumId w:val="0"/>
  </w:num>
  <w:num w:numId="27">
    <w:abstractNumId w:val="20"/>
  </w:num>
  <w:num w:numId="28">
    <w:abstractNumId w:val="13"/>
  </w:num>
  <w:num w:numId="29">
    <w:abstractNumId w:val="18"/>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24F9"/>
    <w:rsid w:val="000A0CBC"/>
    <w:rsid w:val="000E0B70"/>
    <w:rsid w:val="00101B34"/>
    <w:rsid w:val="001129F4"/>
    <w:rsid w:val="00117757"/>
    <w:rsid w:val="00134A4A"/>
    <w:rsid w:val="00172987"/>
    <w:rsid w:val="00175CFE"/>
    <w:rsid w:val="001E1676"/>
    <w:rsid w:val="001E3F16"/>
    <w:rsid w:val="00234960"/>
    <w:rsid w:val="00244FD9"/>
    <w:rsid w:val="00251D43"/>
    <w:rsid w:val="00266AEA"/>
    <w:rsid w:val="002B31B4"/>
    <w:rsid w:val="002B5801"/>
    <w:rsid w:val="002D44F5"/>
    <w:rsid w:val="00381E93"/>
    <w:rsid w:val="003D1082"/>
    <w:rsid w:val="00412187"/>
    <w:rsid w:val="004353BA"/>
    <w:rsid w:val="004555C2"/>
    <w:rsid w:val="004862D7"/>
    <w:rsid w:val="004C1B69"/>
    <w:rsid w:val="00531DFB"/>
    <w:rsid w:val="00576C20"/>
    <w:rsid w:val="00585786"/>
    <w:rsid w:val="005861B5"/>
    <w:rsid w:val="005C51D3"/>
    <w:rsid w:val="00603703"/>
    <w:rsid w:val="00625FCE"/>
    <w:rsid w:val="006264AE"/>
    <w:rsid w:val="0063310F"/>
    <w:rsid w:val="0065043A"/>
    <w:rsid w:val="006554DB"/>
    <w:rsid w:val="006B4841"/>
    <w:rsid w:val="006B5A30"/>
    <w:rsid w:val="00753314"/>
    <w:rsid w:val="0079014B"/>
    <w:rsid w:val="00842CD9"/>
    <w:rsid w:val="00847274"/>
    <w:rsid w:val="00855DA2"/>
    <w:rsid w:val="008666F8"/>
    <w:rsid w:val="008A6DE4"/>
    <w:rsid w:val="008B6AD7"/>
    <w:rsid w:val="008D747B"/>
    <w:rsid w:val="00903ED3"/>
    <w:rsid w:val="009216F4"/>
    <w:rsid w:val="009561B2"/>
    <w:rsid w:val="00981742"/>
    <w:rsid w:val="00983C75"/>
    <w:rsid w:val="009C36E8"/>
    <w:rsid w:val="009C51DE"/>
    <w:rsid w:val="009E266F"/>
    <w:rsid w:val="009E2DB2"/>
    <w:rsid w:val="00A145F7"/>
    <w:rsid w:val="00A505C3"/>
    <w:rsid w:val="00A7479D"/>
    <w:rsid w:val="00A860D1"/>
    <w:rsid w:val="00AA4F5A"/>
    <w:rsid w:val="00AA58D7"/>
    <w:rsid w:val="00AD1309"/>
    <w:rsid w:val="00B07AE8"/>
    <w:rsid w:val="00B61B3F"/>
    <w:rsid w:val="00B827F2"/>
    <w:rsid w:val="00B86AB2"/>
    <w:rsid w:val="00BE7E11"/>
    <w:rsid w:val="00C335BD"/>
    <w:rsid w:val="00C51421"/>
    <w:rsid w:val="00C85A4B"/>
    <w:rsid w:val="00CA3773"/>
    <w:rsid w:val="00CE7685"/>
    <w:rsid w:val="00D0641F"/>
    <w:rsid w:val="00D42377"/>
    <w:rsid w:val="00D443C8"/>
    <w:rsid w:val="00D648CE"/>
    <w:rsid w:val="00D672B8"/>
    <w:rsid w:val="00D840BA"/>
    <w:rsid w:val="00D95696"/>
    <w:rsid w:val="00DA4BFF"/>
    <w:rsid w:val="00DC21B0"/>
    <w:rsid w:val="00DE4489"/>
    <w:rsid w:val="00DE5692"/>
    <w:rsid w:val="00E076EE"/>
    <w:rsid w:val="00E134E2"/>
    <w:rsid w:val="00E16932"/>
    <w:rsid w:val="00E24C23"/>
    <w:rsid w:val="00E323F1"/>
    <w:rsid w:val="00EA5C0E"/>
    <w:rsid w:val="00EF5961"/>
    <w:rsid w:val="00F36C33"/>
    <w:rsid w:val="00F628F9"/>
    <w:rsid w:val="00F63279"/>
    <w:rsid w:val="00F65E13"/>
    <w:rsid w:val="00F77BC6"/>
    <w:rsid w:val="00F9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AC82-A87F-A64F-B2B2-71B1A55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Reader, Aaron</cp:lastModifiedBy>
  <cp:revision>2</cp:revision>
  <cp:lastPrinted>2017-08-22T23:01:00Z</cp:lastPrinted>
  <dcterms:created xsi:type="dcterms:W3CDTF">2020-08-10T20:44:00Z</dcterms:created>
  <dcterms:modified xsi:type="dcterms:W3CDTF">2020-08-10T20:44:00Z</dcterms:modified>
</cp:coreProperties>
</file>