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rsidTr="00B827F2">
        <w:trPr>
          <w:trHeight w:val="421"/>
        </w:trPr>
        <w:tc>
          <w:tcPr>
            <w:tcW w:w="3510" w:type="dxa"/>
            <w:tcBorders>
              <w:right w:val="single" w:sz="8" w:space="0" w:color="7BA0CD"/>
            </w:tcBorders>
            <w:shd w:val="clear" w:color="auto" w:fill="auto"/>
          </w:tcPr>
          <w:p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rsidR="00A145F7" w:rsidRPr="00B07AE8" w:rsidRDefault="002A7C78" w:rsidP="00B07AE8">
            <w:pPr>
              <w:tabs>
                <w:tab w:val="left" w:pos="8514"/>
              </w:tabs>
              <w:spacing w:before="60" w:after="60"/>
              <w:rPr>
                <w:rFonts w:ascii="Calibri" w:hAnsi="Calibri" w:cs="Calibri"/>
                <w:bCs/>
                <w:sz w:val="22"/>
                <w:szCs w:val="22"/>
              </w:rPr>
            </w:pPr>
            <w:r>
              <w:rPr>
                <w:rFonts w:ascii="Calibri" w:hAnsi="Calibri" w:cs="Calibri"/>
                <w:bCs/>
                <w:sz w:val="22"/>
                <w:szCs w:val="22"/>
              </w:rPr>
              <w:t>ACADEMIC AFFAIRS BUDGET</w:t>
            </w:r>
            <w:r w:rsidR="000805B2">
              <w:rPr>
                <w:rFonts w:ascii="Calibri" w:hAnsi="Calibri" w:cs="Calibri"/>
                <w:bCs/>
                <w:sz w:val="22"/>
                <w:szCs w:val="22"/>
              </w:rPr>
              <w:t xml:space="preserve"> &amp; PLANNING</w:t>
            </w:r>
          </w:p>
        </w:tc>
      </w:tr>
      <w:tr w:rsidR="008A6DE4" w:rsidRPr="00005608" w:rsidTr="00B827F2">
        <w:trPr>
          <w:trHeight w:val="421"/>
        </w:trPr>
        <w:tc>
          <w:tcPr>
            <w:tcW w:w="3510" w:type="dxa"/>
            <w:tcBorders>
              <w:right w:val="single" w:sz="8" w:space="0" w:color="7BA0CD"/>
            </w:tcBorders>
            <w:shd w:val="clear" w:color="auto" w:fill="auto"/>
          </w:tcPr>
          <w:p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rsidR="00A145F7" w:rsidRPr="00B07AE8" w:rsidRDefault="002A7C78" w:rsidP="00B07AE8">
            <w:pPr>
              <w:tabs>
                <w:tab w:val="left" w:pos="8514"/>
              </w:tabs>
              <w:spacing w:before="60" w:after="60"/>
              <w:rPr>
                <w:rFonts w:ascii="Calibri" w:hAnsi="Calibri" w:cs="Calibri"/>
                <w:bCs/>
                <w:sz w:val="22"/>
                <w:szCs w:val="22"/>
              </w:rPr>
            </w:pPr>
            <w:r>
              <w:rPr>
                <w:rFonts w:ascii="Calibri" w:hAnsi="Calibri" w:cs="Calibri"/>
                <w:bCs/>
                <w:sz w:val="22"/>
                <w:szCs w:val="22"/>
              </w:rPr>
              <w:t>7-16-20</w:t>
            </w:r>
          </w:p>
        </w:tc>
      </w:tr>
      <w:tr w:rsidR="008A6DE4" w:rsidRPr="00005608" w:rsidTr="00B827F2">
        <w:trPr>
          <w:trHeight w:val="421"/>
        </w:trPr>
        <w:tc>
          <w:tcPr>
            <w:tcW w:w="3510" w:type="dxa"/>
            <w:tcBorders>
              <w:right w:val="single" w:sz="8" w:space="0" w:color="7BA0CD"/>
            </w:tcBorders>
            <w:shd w:val="clear" w:color="auto" w:fill="auto"/>
          </w:tcPr>
          <w:p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rsidR="00A145F7" w:rsidRPr="00B07AE8" w:rsidRDefault="002A7C78" w:rsidP="00B07AE8">
            <w:pPr>
              <w:tabs>
                <w:tab w:val="left" w:pos="8514"/>
              </w:tabs>
              <w:spacing w:before="60" w:after="60"/>
              <w:rPr>
                <w:rFonts w:ascii="Calibri" w:hAnsi="Calibri" w:cs="Calibri"/>
                <w:bCs/>
                <w:sz w:val="22"/>
                <w:szCs w:val="22"/>
              </w:rPr>
            </w:pPr>
            <w:r>
              <w:rPr>
                <w:rFonts w:ascii="Calibri" w:hAnsi="Calibri" w:cs="Calibri"/>
                <w:bCs/>
                <w:sz w:val="22"/>
                <w:szCs w:val="22"/>
              </w:rPr>
              <w:t>Marco Lopez</w:t>
            </w:r>
            <w:r w:rsidR="000805B2">
              <w:rPr>
                <w:rFonts w:ascii="Calibri" w:hAnsi="Calibri" w:cs="Calibri"/>
                <w:bCs/>
                <w:sz w:val="22"/>
                <w:szCs w:val="22"/>
              </w:rPr>
              <w:t>, Kili Cambra, Monditza Fournier</w:t>
            </w:r>
          </w:p>
        </w:tc>
      </w:tr>
      <w:tr w:rsidR="008A6DE4" w:rsidRPr="00005608" w:rsidTr="0079014B">
        <w:trPr>
          <w:trHeight w:val="367"/>
        </w:trPr>
        <w:tc>
          <w:tcPr>
            <w:tcW w:w="3510" w:type="dxa"/>
            <w:tcBorders>
              <w:bottom w:val="single" w:sz="8" w:space="0" w:color="7BA0CD"/>
              <w:right w:val="single" w:sz="8" w:space="0" w:color="7BA0CD"/>
            </w:tcBorders>
            <w:shd w:val="clear" w:color="auto" w:fill="auto"/>
          </w:tcPr>
          <w:p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rsidR="00B827F2" w:rsidRPr="00B07AE8" w:rsidRDefault="002A7C78" w:rsidP="00B07AE8">
            <w:pPr>
              <w:pStyle w:val="ListParagraph"/>
              <w:tabs>
                <w:tab w:val="left" w:pos="281"/>
              </w:tabs>
              <w:spacing w:before="60" w:after="60"/>
              <w:ind w:left="0"/>
              <w:contextualSpacing w:val="0"/>
              <w:rPr>
                <w:rFonts w:ascii="Calibri" w:hAnsi="Calibri" w:cs="Calibri"/>
                <w:bCs/>
                <w:sz w:val="22"/>
                <w:szCs w:val="22"/>
              </w:rPr>
            </w:pPr>
            <w:r>
              <w:rPr>
                <w:rFonts w:ascii="Calibri" w:hAnsi="Calibri" w:cs="Calibri"/>
                <w:bCs/>
                <w:sz w:val="22"/>
                <w:szCs w:val="22"/>
              </w:rPr>
              <w:t>To create a process that is transparent and will help the sustainability of the division</w:t>
            </w:r>
            <w:r w:rsidR="00CD1BF8">
              <w:rPr>
                <w:rFonts w:ascii="Calibri" w:hAnsi="Calibri" w:cs="Calibri"/>
                <w:bCs/>
                <w:sz w:val="22"/>
                <w:szCs w:val="22"/>
              </w:rPr>
              <w:t xml:space="preserve"> and college</w:t>
            </w:r>
            <w:r>
              <w:rPr>
                <w:rFonts w:ascii="Calibri" w:hAnsi="Calibri" w:cs="Calibri"/>
                <w:bCs/>
                <w:sz w:val="22"/>
                <w:szCs w:val="22"/>
              </w:rPr>
              <w:t xml:space="preserve">. </w:t>
            </w:r>
          </w:p>
        </w:tc>
      </w:tr>
    </w:tbl>
    <w:p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rsidTr="00B827F2">
        <w:trPr>
          <w:trHeight w:val="421"/>
        </w:trPr>
        <w:tc>
          <w:tcPr>
            <w:tcW w:w="9450" w:type="dxa"/>
            <w:shd w:val="clear" w:color="auto" w:fill="CAD8EC"/>
          </w:tcPr>
          <w:p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rsidTr="0079014B">
        <w:trPr>
          <w:trHeight w:val="1375"/>
        </w:trPr>
        <w:tc>
          <w:tcPr>
            <w:tcW w:w="9450" w:type="dxa"/>
            <w:shd w:val="clear" w:color="auto" w:fill="auto"/>
          </w:tcPr>
          <w:p w:rsidR="00A145F7" w:rsidRDefault="003B6D71" w:rsidP="002A7C78">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Created a standard process for all divisions on how to use, submit, track and approve Professional Development funds. Core Them</w:t>
            </w:r>
            <w:r w:rsidR="008E09BC">
              <w:rPr>
                <w:rFonts w:ascii="Calibri" w:hAnsi="Calibri" w:cs="Calibri"/>
                <w:bCs/>
                <w:sz w:val="22"/>
                <w:szCs w:val="22"/>
              </w:rPr>
              <w:t>e</w:t>
            </w:r>
            <w:r>
              <w:rPr>
                <w:rFonts w:ascii="Calibri" w:hAnsi="Calibri" w:cs="Calibri"/>
                <w:bCs/>
                <w:sz w:val="22"/>
                <w:szCs w:val="22"/>
              </w:rPr>
              <w:t xml:space="preserve"> 4.</w:t>
            </w:r>
          </w:p>
          <w:p w:rsidR="00B827F2" w:rsidRPr="008D747B" w:rsidRDefault="003B6D71" w:rsidP="003B6D71">
            <w:pPr>
              <w:pStyle w:val="ListParagraph"/>
              <w:numPr>
                <w:ilvl w:val="0"/>
                <w:numId w:val="8"/>
              </w:numPr>
              <w:tabs>
                <w:tab w:val="left" w:pos="281"/>
              </w:tabs>
              <w:spacing w:before="60" w:after="60"/>
              <w:contextualSpacing w:val="0"/>
              <w:rPr>
                <w:rFonts w:ascii="Calibri" w:hAnsi="Calibri" w:cs="Calibri"/>
                <w:bCs/>
                <w:sz w:val="22"/>
                <w:szCs w:val="22"/>
              </w:rPr>
            </w:pPr>
            <w:r w:rsidRPr="003B6D71">
              <w:rPr>
                <w:rFonts w:ascii="Calibri" w:hAnsi="Calibri" w:cs="Calibri"/>
                <w:bCs/>
                <w:sz w:val="22"/>
                <w:szCs w:val="22"/>
              </w:rPr>
              <w:t>Simplified budget transfers and salary requests process. Budget office (Lela) used to receive a lot of emails from different departments with multiple requests and a lot of them got lost in transit. I now collect those requests and meet with the Budget office (Lela) to take care of those requests once a month.  This has allowed us to process th</w:t>
            </w:r>
            <w:r>
              <w:rPr>
                <w:rFonts w:ascii="Calibri" w:hAnsi="Calibri" w:cs="Calibri"/>
                <w:bCs/>
                <w:sz w:val="22"/>
                <w:szCs w:val="22"/>
              </w:rPr>
              <w:t>e</w:t>
            </w:r>
            <w:r w:rsidRPr="003B6D71">
              <w:rPr>
                <w:rFonts w:ascii="Calibri" w:hAnsi="Calibri" w:cs="Calibri"/>
                <w:bCs/>
                <w:sz w:val="22"/>
                <w:szCs w:val="22"/>
              </w:rPr>
              <w:t>s</w:t>
            </w:r>
            <w:r>
              <w:rPr>
                <w:rFonts w:ascii="Calibri" w:hAnsi="Calibri" w:cs="Calibri"/>
                <w:bCs/>
                <w:sz w:val="22"/>
                <w:szCs w:val="22"/>
              </w:rPr>
              <w:t>e</w:t>
            </w:r>
            <w:r w:rsidRPr="003B6D71">
              <w:rPr>
                <w:rFonts w:ascii="Calibri" w:hAnsi="Calibri" w:cs="Calibri"/>
                <w:bCs/>
                <w:sz w:val="22"/>
                <w:szCs w:val="22"/>
              </w:rPr>
              <w:t xml:space="preserve"> requests and provide a time line on when these requests will be processed. Core Them 4</w:t>
            </w:r>
          </w:p>
        </w:tc>
      </w:tr>
      <w:tr w:rsidR="00A145F7" w:rsidRPr="000166BC" w:rsidTr="00B827F2">
        <w:tc>
          <w:tcPr>
            <w:tcW w:w="9450" w:type="dxa"/>
            <w:shd w:val="clear" w:color="auto" w:fill="CAD8EC"/>
          </w:tcPr>
          <w:p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rsidTr="005C51D3">
        <w:trPr>
          <w:trHeight w:val="358"/>
        </w:trPr>
        <w:tc>
          <w:tcPr>
            <w:tcW w:w="9450" w:type="dxa"/>
            <w:shd w:val="clear" w:color="auto" w:fill="auto"/>
          </w:tcPr>
          <w:p w:rsidR="005C51D3" w:rsidRDefault="008450C0" w:rsidP="008450C0">
            <w:pPr>
              <w:pStyle w:val="ListParagraph"/>
              <w:numPr>
                <w:ilvl w:val="0"/>
                <w:numId w:val="8"/>
              </w:numPr>
              <w:tabs>
                <w:tab w:val="left" w:pos="8514"/>
              </w:tabs>
              <w:spacing w:before="60" w:after="60"/>
              <w:rPr>
                <w:rFonts w:ascii="Calibri" w:hAnsi="Calibri" w:cs="Calibri"/>
                <w:bCs/>
                <w:sz w:val="22"/>
                <w:szCs w:val="22"/>
              </w:rPr>
            </w:pPr>
            <w:r>
              <w:rPr>
                <w:rFonts w:ascii="Calibri" w:hAnsi="Calibri" w:cs="Calibri"/>
                <w:bCs/>
                <w:sz w:val="22"/>
                <w:szCs w:val="22"/>
              </w:rPr>
              <w:t>Adaptability and flexibility</w:t>
            </w:r>
          </w:p>
          <w:p w:rsidR="008450C0" w:rsidRDefault="008450C0" w:rsidP="008450C0">
            <w:pPr>
              <w:pStyle w:val="ListParagraph"/>
              <w:numPr>
                <w:ilvl w:val="0"/>
                <w:numId w:val="8"/>
              </w:numPr>
              <w:tabs>
                <w:tab w:val="left" w:pos="8514"/>
              </w:tabs>
              <w:spacing w:before="60" w:after="60"/>
              <w:rPr>
                <w:rFonts w:ascii="Calibri" w:hAnsi="Calibri" w:cs="Calibri"/>
                <w:bCs/>
                <w:sz w:val="22"/>
                <w:szCs w:val="22"/>
              </w:rPr>
            </w:pPr>
            <w:r>
              <w:rPr>
                <w:rFonts w:ascii="Calibri" w:hAnsi="Calibri" w:cs="Calibri"/>
                <w:bCs/>
                <w:sz w:val="22"/>
                <w:szCs w:val="22"/>
              </w:rPr>
              <w:t>Open to new ideas</w:t>
            </w:r>
          </w:p>
          <w:p w:rsidR="008450C0" w:rsidRDefault="008450C0" w:rsidP="008450C0">
            <w:pPr>
              <w:pStyle w:val="ListParagraph"/>
              <w:numPr>
                <w:ilvl w:val="0"/>
                <w:numId w:val="8"/>
              </w:numPr>
              <w:tabs>
                <w:tab w:val="left" w:pos="8514"/>
              </w:tabs>
              <w:spacing w:before="60" w:after="60"/>
              <w:rPr>
                <w:rFonts w:ascii="Calibri" w:hAnsi="Calibri" w:cs="Calibri"/>
                <w:bCs/>
                <w:sz w:val="22"/>
                <w:szCs w:val="22"/>
              </w:rPr>
            </w:pPr>
            <w:r>
              <w:rPr>
                <w:rFonts w:ascii="Calibri" w:hAnsi="Calibri" w:cs="Calibri"/>
                <w:bCs/>
                <w:sz w:val="22"/>
                <w:szCs w:val="22"/>
              </w:rPr>
              <w:t>Different perspective and point of views</w:t>
            </w:r>
          </w:p>
          <w:p w:rsidR="008450C0" w:rsidRDefault="008450C0" w:rsidP="008450C0">
            <w:pPr>
              <w:pStyle w:val="ListParagraph"/>
              <w:numPr>
                <w:ilvl w:val="0"/>
                <w:numId w:val="8"/>
              </w:numPr>
              <w:tabs>
                <w:tab w:val="left" w:pos="8514"/>
              </w:tabs>
              <w:spacing w:before="60" w:after="60"/>
              <w:rPr>
                <w:rFonts w:ascii="Calibri" w:hAnsi="Calibri" w:cs="Calibri"/>
                <w:bCs/>
                <w:sz w:val="22"/>
                <w:szCs w:val="22"/>
              </w:rPr>
            </w:pPr>
            <w:r>
              <w:rPr>
                <w:rFonts w:ascii="Calibri" w:hAnsi="Calibri" w:cs="Calibri"/>
                <w:bCs/>
                <w:sz w:val="22"/>
                <w:szCs w:val="22"/>
              </w:rPr>
              <w:t>Collaborative with staff and faculty</w:t>
            </w:r>
          </w:p>
          <w:p w:rsidR="00F65E13" w:rsidRPr="00B07AE8" w:rsidRDefault="008450C0" w:rsidP="008450C0">
            <w:pPr>
              <w:pStyle w:val="ListParagraph"/>
              <w:numPr>
                <w:ilvl w:val="0"/>
                <w:numId w:val="8"/>
              </w:numPr>
              <w:tabs>
                <w:tab w:val="left" w:pos="8514"/>
              </w:tabs>
              <w:spacing w:before="60" w:after="60"/>
              <w:rPr>
                <w:rFonts w:ascii="Calibri" w:hAnsi="Calibri" w:cs="Calibri"/>
                <w:bCs/>
                <w:sz w:val="22"/>
                <w:szCs w:val="22"/>
              </w:rPr>
            </w:pPr>
            <w:r>
              <w:rPr>
                <w:rFonts w:ascii="Calibri" w:hAnsi="Calibri" w:cs="Calibri"/>
                <w:bCs/>
                <w:sz w:val="22"/>
                <w:szCs w:val="22"/>
              </w:rPr>
              <w:t>Relationship builder</w:t>
            </w:r>
          </w:p>
        </w:tc>
      </w:tr>
      <w:tr w:rsidR="00A145F7" w:rsidRPr="000166BC" w:rsidTr="00B827F2">
        <w:tc>
          <w:tcPr>
            <w:tcW w:w="9450" w:type="dxa"/>
            <w:shd w:val="clear" w:color="auto" w:fill="DBE5F1"/>
          </w:tcPr>
          <w:p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rsidTr="005C51D3">
        <w:trPr>
          <w:trHeight w:val="142"/>
        </w:trPr>
        <w:tc>
          <w:tcPr>
            <w:tcW w:w="9450" w:type="dxa"/>
            <w:shd w:val="clear" w:color="auto" w:fill="auto"/>
          </w:tcPr>
          <w:p w:rsidR="0079014B" w:rsidRDefault="008450C0" w:rsidP="008450C0">
            <w:pPr>
              <w:pStyle w:val="ListParagraph"/>
              <w:numPr>
                <w:ilvl w:val="0"/>
                <w:numId w:val="8"/>
              </w:numPr>
              <w:tabs>
                <w:tab w:val="left" w:pos="8514"/>
              </w:tabs>
              <w:spacing w:before="60" w:after="60"/>
              <w:rPr>
                <w:rFonts w:ascii="Calibri" w:hAnsi="Calibri" w:cs="Calibri"/>
                <w:bCs/>
                <w:sz w:val="22"/>
                <w:szCs w:val="22"/>
              </w:rPr>
            </w:pPr>
            <w:r w:rsidRPr="008450C0">
              <w:rPr>
                <w:rFonts w:ascii="Calibri" w:hAnsi="Calibri" w:cs="Calibri"/>
                <w:bCs/>
                <w:sz w:val="22"/>
                <w:szCs w:val="22"/>
              </w:rPr>
              <w:t>Knowledge</w:t>
            </w:r>
          </w:p>
          <w:p w:rsidR="008450C0" w:rsidRPr="008450C0" w:rsidRDefault="008450C0" w:rsidP="008450C0">
            <w:pPr>
              <w:pStyle w:val="ListParagraph"/>
              <w:numPr>
                <w:ilvl w:val="0"/>
                <w:numId w:val="8"/>
              </w:numPr>
              <w:tabs>
                <w:tab w:val="left" w:pos="8514"/>
              </w:tabs>
              <w:spacing w:before="60" w:after="60"/>
              <w:rPr>
                <w:rFonts w:ascii="Calibri" w:hAnsi="Calibri" w:cs="Calibri"/>
                <w:bCs/>
                <w:sz w:val="22"/>
                <w:szCs w:val="22"/>
              </w:rPr>
            </w:pPr>
            <w:r>
              <w:rPr>
                <w:rFonts w:ascii="Calibri" w:hAnsi="Calibri" w:cs="Calibri"/>
                <w:bCs/>
                <w:sz w:val="22"/>
                <w:szCs w:val="22"/>
              </w:rPr>
              <w:t>Rules limitation</w:t>
            </w:r>
          </w:p>
          <w:p w:rsidR="00F65E13" w:rsidRPr="00B07AE8" w:rsidRDefault="00F65E13" w:rsidP="0079014B">
            <w:pPr>
              <w:tabs>
                <w:tab w:val="left" w:pos="8514"/>
              </w:tabs>
              <w:spacing w:before="60" w:after="60"/>
              <w:rPr>
                <w:rFonts w:ascii="Calibri" w:hAnsi="Calibri" w:cs="Calibri"/>
                <w:bCs/>
                <w:sz w:val="22"/>
                <w:szCs w:val="22"/>
              </w:rPr>
            </w:pPr>
          </w:p>
        </w:tc>
      </w:tr>
      <w:tr w:rsidR="0079014B" w:rsidRPr="000166BC" w:rsidTr="00B827F2">
        <w:tc>
          <w:tcPr>
            <w:tcW w:w="9450" w:type="dxa"/>
            <w:shd w:val="clear" w:color="auto" w:fill="DBE5F1"/>
          </w:tcPr>
          <w:p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rsidTr="0079014B">
        <w:trPr>
          <w:trHeight w:val="313"/>
        </w:trPr>
        <w:tc>
          <w:tcPr>
            <w:tcW w:w="9450" w:type="dxa"/>
            <w:shd w:val="clear" w:color="auto" w:fill="auto"/>
          </w:tcPr>
          <w:p w:rsidR="0079014B" w:rsidRDefault="008450C0" w:rsidP="008450C0">
            <w:pPr>
              <w:pStyle w:val="ListParagraph"/>
              <w:numPr>
                <w:ilvl w:val="0"/>
                <w:numId w:val="8"/>
              </w:numPr>
              <w:tabs>
                <w:tab w:val="left" w:pos="8514"/>
              </w:tabs>
              <w:spacing w:before="60"/>
              <w:rPr>
                <w:rFonts w:ascii="Calibri" w:hAnsi="Calibri" w:cs="Calibri"/>
                <w:bCs/>
                <w:sz w:val="22"/>
                <w:szCs w:val="22"/>
              </w:rPr>
            </w:pPr>
            <w:r>
              <w:rPr>
                <w:rFonts w:ascii="Calibri" w:hAnsi="Calibri" w:cs="Calibri"/>
                <w:bCs/>
                <w:sz w:val="22"/>
                <w:szCs w:val="22"/>
              </w:rPr>
              <w:t>More knowledge about every department</w:t>
            </w:r>
          </w:p>
          <w:p w:rsidR="008450C0" w:rsidRDefault="008450C0" w:rsidP="008450C0">
            <w:pPr>
              <w:pStyle w:val="ListParagraph"/>
              <w:numPr>
                <w:ilvl w:val="0"/>
                <w:numId w:val="8"/>
              </w:numPr>
              <w:tabs>
                <w:tab w:val="left" w:pos="8514"/>
              </w:tabs>
              <w:spacing w:before="60"/>
              <w:rPr>
                <w:rFonts w:ascii="Calibri" w:hAnsi="Calibri" w:cs="Calibri"/>
                <w:bCs/>
                <w:sz w:val="22"/>
                <w:szCs w:val="22"/>
              </w:rPr>
            </w:pPr>
            <w:r>
              <w:rPr>
                <w:rFonts w:ascii="Calibri" w:hAnsi="Calibri" w:cs="Calibri"/>
                <w:bCs/>
                <w:sz w:val="22"/>
                <w:szCs w:val="22"/>
              </w:rPr>
              <w:t>Communication</w:t>
            </w:r>
          </w:p>
          <w:p w:rsidR="008450C0" w:rsidRDefault="008450C0" w:rsidP="008450C0">
            <w:pPr>
              <w:pStyle w:val="ListParagraph"/>
              <w:numPr>
                <w:ilvl w:val="0"/>
                <w:numId w:val="8"/>
              </w:numPr>
              <w:tabs>
                <w:tab w:val="left" w:pos="8514"/>
              </w:tabs>
              <w:spacing w:before="60"/>
              <w:rPr>
                <w:rFonts w:ascii="Calibri" w:hAnsi="Calibri" w:cs="Calibri"/>
                <w:bCs/>
                <w:sz w:val="22"/>
                <w:szCs w:val="22"/>
              </w:rPr>
            </w:pPr>
            <w:r>
              <w:rPr>
                <w:rFonts w:ascii="Calibri" w:hAnsi="Calibri" w:cs="Calibri"/>
                <w:bCs/>
                <w:sz w:val="22"/>
                <w:szCs w:val="22"/>
              </w:rPr>
              <w:t>Understanding full functionality of the college</w:t>
            </w:r>
            <w:r w:rsidR="003B6D71">
              <w:rPr>
                <w:rFonts w:ascii="Calibri" w:hAnsi="Calibri" w:cs="Calibri"/>
                <w:bCs/>
                <w:sz w:val="22"/>
                <w:szCs w:val="22"/>
              </w:rPr>
              <w:t xml:space="preserve"> and how to bring all divisions to work together</w:t>
            </w:r>
          </w:p>
          <w:p w:rsidR="005042CE" w:rsidRPr="008450C0" w:rsidRDefault="005042CE" w:rsidP="008450C0">
            <w:pPr>
              <w:pStyle w:val="ListParagraph"/>
              <w:numPr>
                <w:ilvl w:val="0"/>
                <w:numId w:val="8"/>
              </w:numPr>
              <w:tabs>
                <w:tab w:val="left" w:pos="8514"/>
              </w:tabs>
              <w:spacing w:before="60"/>
              <w:rPr>
                <w:rFonts w:ascii="Calibri" w:hAnsi="Calibri" w:cs="Calibri"/>
                <w:bCs/>
                <w:sz w:val="22"/>
                <w:szCs w:val="22"/>
              </w:rPr>
            </w:pPr>
            <w:r>
              <w:rPr>
                <w:rFonts w:ascii="Calibri" w:hAnsi="Calibri" w:cs="Calibri"/>
                <w:bCs/>
                <w:sz w:val="22"/>
                <w:szCs w:val="22"/>
              </w:rPr>
              <w:t>Better reporting</w:t>
            </w:r>
          </w:p>
          <w:p w:rsidR="00F65E13" w:rsidRPr="00B07AE8" w:rsidRDefault="00F65E13" w:rsidP="0079014B">
            <w:pPr>
              <w:tabs>
                <w:tab w:val="left" w:pos="8514"/>
              </w:tabs>
              <w:spacing w:before="60"/>
              <w:rPr>
                <w:rFonts w:ascii="Calibri" w:hAnsi="Calibri" w:cs="Calibri"/>
                <w:bCs/>
                <w:sz w:val="22"/>
                <w:szCs w:val="22"/>
              </w:rPr>
            </w:pPr>
          </w:p>
        </w:tc>
      </w:tr>
    </w:tbl>
    <w:p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A145F7" w:rsidRPr="00005608" w:rsidRDefault="00A145F7" w:rsidP="00D443C8">
            <w:pPr>
              <w:tabs>
                <w:tab w:val="left" w:pos="8514"/>
              </w:tabs>
              <w:spacing w:before="60" w:after="60"/>
              <w:rPr>
                <w:rFonts w:ascii="Calibri" w:hAnsi="Calibri" w:cs="Calibri"/>
                <w:b/>
                <w:bCs/>
                <w:color w:val="FFFFFF"/>
                <w:szCs w:val="22"/>
              </w:rPr>
            </w:pPr>
            <w:r>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rsidTr="00B827F2">
        <w:tc>
          <w:tcPr>
            <w:tcW w:w="9450" w:type="dxa"/>
            <w:shd w:val="clear" w:color="auto" w:fill="CAD8EC"/>
          </w:tcPr>
          <w:p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rsidR="00E24C23" w:rsidRDefault="00E24C23" w:rsidP="00EF5961">
            <w:pPr>
              <w:tabs>
                <w:tab w:val="left" w:pos="8514"/>
              </w:tabs>
              <w:spacing w:before="60" w:after="60"/>
              <w:rPr>
                <w:rFonts w:ascii="Calibri Light" w:hAnsi="Calibri Light" w:cs="Calibri Light"/>
                <w:bCs/>
                <w:i/>
                <w:color w:val="000000"/>
                <w:sz w:val="20"/>
                <w:szCs w:val="20"/>
              </w:rPr>
            </w:pPr>
          </w:p>
          <w:p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rsidTr="00B827F2">
        <w:tc>
          <w:tcPr>
            <w:tcW w:w="9450" w:type="dxa"/>
            <w:shd w:val="clear" w:color="auto" w:fill="auto"/>
          </w:tcPr>
          <w:p w:rsidR="008E09BC" w:rsidRPr="008E09BC" w:rsidRDefault="008E09BC" w:rsidP="00F53DAA">
            <w:pPr>
              <w:spacing w:before="120"/>
              <w:rPr>
                <w:rFonts w:ascii="Calibri Light" w:hAnsi="Calibri Light" w:cs="Calibri Light"/>
                <w:b/>
                <w:bCs/>
                <w:sz w:val="22"/>
                <w:szCs w:val="22"/>
              </w:rPr>
            </w:pPr>
            <w:r w:rsidRPr="008E09BC">
              <w:rPr>
                <w:rFonts w:ascii="Calibri Light" w:hAnsi="Calibri Light" w:cs="Calibri Light"/>
                <w:b/>
                <w:bCs/>
                <w:sz w:val="22"/>
                <w:szCs w:val="22"/>
              </w:rPr>
              <w:t xml:space="preserve">Core Theme 4: Establish a consistent process across divisions </w:t>
            </w:r>
          </w:p>
          <w:p w:rsidR="00A145F7" w:rsidRPr="00101B34" w:rsidRDefault="00A145F7" w:rsidP="008E09BC">
            <w:pPr>
              <w:spacing w:before="120"/>
              <w:rPr>
                <w:rFonts w:ascii="Calibri Light" w:hAnsi="Calibri Light" w:cs="Calibri Light"/>
                <w:bCs/>
                <w:sz w:val="22"/>
                <w:szCs w:val="22"/>
              </w:rPr>
            </w:pPr>
          </w:p>
        </w:tc>
      </w:tr>
      <w:tr w:rsidR="00A145F7" w:rsidRPr="000166BC" w:rsidTr="00B827F2">
        <w:tc>
          <w:tcPr>
            <w:tcW w:w="9450" w:type="dxa"/>
            <w:shd w:val="clear" w:color="auto" w:fill="auto"/>
          </w:tcPr>
          <w:p w:rsidR="008E09BC" w:rsidRPr="008E09BC" w:rsidRDefault="008E09BC" w:rsidP="008E09BC">
            <w:pPr>
              <w:rPr>
                <w:rFonts w:ascii="Calibri Light" w:hAnsi="Calibri Light" w:cs="Calibri Light"/>
                <w:b/>
                <w:bCs/>
                <w:sz w:val="22"/>
                <w:szCs w:val="22"/>
              </w:rPr>
            </w:pPr>
          </w:p>
          <w:p w:rsidR="008E09BC" w:rsidRDefault="008E09BC" w:rsidP="008E09BC">
            <w:pPr>
              <w:spacing w:before="120"/>
              <w:rPr>
                <w:rFonts w:ascii="Calibri Light" w:hAnsi="Calibri Light" w:cs="Calibri Light"/>
                <w:bCs/>
                <w:sz w:val="22"/>
                <w:szCs w:val="22"/>
              </w:rPr>
            </w:pPr>
            <w:r>
              <w:rPr>
                <w:rFonts w:ascii="Calibri Light" w:hAnsi="Calibri Light" w:cs="Calibri Light"/>
                <w:bCs/>
                <w:sz w:val="22"/>
                <w:szCs w:val="22"/>
              </w:rPr>
              <w:t>(Objective 2:  2.2 Maintaining a strong control and following processes to promote consistency.)</w:t>
            </w:r>
          </w:p>
          <w:p w:rsidR="00A145F7" w:rsidRPr="000831C4" w:rsidRDefault="00A145F7" w:rsidP="008E09BC">
            <w:pPr>
              <w:ind w:left="720"/>
              <w:rPr>
                <w:rFonts w:ascii="Calibri Light" w:hAnsi="Calibri Light" w:cs="Calibri Light"/>
                <w:bCs/>
                <w:sz w:val="22"/>
                <w:szCs w:val="22"/>
              </w:rPr>
            </w:pPr>
          </w:p>
        </w:tc>
      </w:tr>
      <w:tr w:rsidR="00A145F7" w:rsidRPr="000166BC" w:rsidTr="00B827F2">
        <w:trPr>
          <w:trHeight w:val="5263"/>
        </w:trPr>
        <w:tc>
          <w:tcPr>
            <w:tcW w:w="9450" w:type="dxa"/>
            <w:shd w:val="clear" w:color="auto" w:fill="auto"/>
          </w:tcPr>
          <w:p w:rsidR="008D747B" w:rsidRDefault="008D747B" w:rsidP="008450C0">
            <w:pPr>
              <w:ind w:left="720"/>
              <w:rPr>
                <w:rFonts w:ascii="Calibri Light" w:eastAsia="Calibri" w:hAnsi="Calibri Light" w:cs="Calibri Light"/>
                <w:sz w:val="22"/>
                <w:szCs w:val="22"/>
              </w:rPr>
            </w:pPr>
          </w:p>
          <w:p w:rsidR="008E09BC" w:rsidRDefault="008E09BC" w:rsidP="008450C0">
            <w:pPr>
              <w:ind w:left="720"/>
              <w:rPr>
                <w:rFonts w:ascii="Calibri Light" w:eastAsia="Calibri" w:hAnsi="Calibri Light" w:cs="Calibri Light"/>
                <w:sz w:val="22"/>
                <w:szCs w:val="22"/>
              </w:rPr>
            </w:pPr>
            <w:r w:rsidRPr="008E09BC">
              <w:rPr>
                <w:rFonts w:ascii="Calibri Light" w:eastAsia="Calibri" w:hAnsi="Calibri Light" w:cs="Calibri Light"/>
                <w:b/>
                <w:sz w:val="22"/>
                <w:szCs w:val="22"/>
              </w:rPr>
              <w:t>Core Theme 4 Teach, coach and educate employees with access to budgets.</w:t>
            </w:r>
            <w:r>
              <w:rPr>
                <w:rFonts w:ascii="Calibri Light" w:eastAsia="Calibri" w:hAnsi="Calibri Light" w:cs="Calibri Light"/>
                <w:sz w:val="22"/>
                <w:szCs w:val="22"/>
              </w:rPr>
              <w:t xml:space="preserve"> </w:t>
            </w:r>
          </w:p>
          <w:p w:rsidR="008E09BC" w:rsidRDefault="008E09BC" w:rsidP="008450C0">
            <w:pPr>
              <w:ind w:left="720"/>
              <w:rPr>
                <w:rFonts w:ascii="Calibri Light" w:eastAsia="Calibri" w:hAnsi="Calibri Light" w:cs="Calibri Light"/>
                <w:sz w:val="22"/>
                <w:szCs w:val="22"/>
              </w:rPr>
            </w:pPr>
          </w:p>
          <w:p w:rsidR="008E09BC" w:rsidRDefault="008E09BC" w:rsidP="008450C0">
            <w:pPr>
              <w:ind w:left="720"/>
              <w:rPr>
                <w:rFonts w:ascii="Calibri Light" w:eastAsia="Calibri" w:hAnsi="Calibri Light" w:cs="Calibri Light"/>
                <w:sz w:val="22"/>
                <w:szCs w:val="22"/>
              </w:rPr>
            </w:pPr>
            <w:r>
              <w:rPr>
                <w:rFonts w:ascii="Calibri Light" w:eastAsia="Calibri" w:hAnsi="Calibri Light" w:cs="Calibri Light"/>
                <w:sz w:val="22"/>
                <w:szCs w:val="22"/>
              </w:rPr>
              <w:t xml:space="preserve">(Objective 1 Part of personal and professional development for staff or faculty, is learning new things every day. This will make sure they feel valued and motivated to work and be more prepared for their next role.) </w:t>
            </w:r>
          </w:p>
          <w:p w:rsidR="008E09BC" w:rsidRPr="000831C4" w:rsidRDefault="008E09BC" w:rsidP="008450C0">
            <w:pPr>
              <w:ind w:left="720"/>
              <w:rPr>
                <w:rFonts w:ascii="Calibri Light" w:eastAsia="Calibri" w:hAnsi="Calibri Light" w:cs="Calibri Light"/>
                <w:sz w:val="22"/>
                <w:szCs w:val="22"/>
              </w:rPr>
            </w:pPr>
          </w:p>
        </w:tc>
      </w:tr>
      <w:tr w:rsidR="00A145F7" w:rsidRPr="000166BC" w:rsidTr="00B827F2">
        <w:tc>
          <w:tcPr>
            <w:tcW w:w="9450" w:type="dxa"/>
            <w:shd w:val="clear" w:color="auto" w:fill="auto"/>
          </w:tcPr>
          <w:p w:rsidR="00A145F7" w:rsidRPr="00101B34" w:rsidRDefault="008E09BC" w:rsidP="00F65E13">
            <w:pPr>
              <w:pStyle w:val="ListParagraph"/>
              <w:spacing w:before="60" w:after="60"/>
              <w:ind w:left="1080"/>
              <w:contextualSpacing w:val="0"/>
              <w:rPr>
                <w:rFonts w:ascii="Calibri Light" w:hAnsi="Calibri Light" w:cs="Calibri Light"/>
                <w:bCs/>
                <w:sz w:val="22"/>
                <w:szCs w:val="22"/>
              </w:rPr>
            </w:pPr>
            <w:r w:rsidRPr="008E09BC">
              <w:rPr>
                <w:rFonts w:ascii="Calibri Light" w:hAnsi="Calibri Light" w:cs="Calibri Light"/>
                <w:b/>
                <w:bCs/>
                <w:sz w:val="22"/>
                <w:szCs w:val="22"/>
              </w:rPr>
              <w:t>Core Theme 4 Promote a sustainable financial model for AA and the college</w:t>
            </w:r>
          </w:p>
        </w:tc>
      </w:tr>
      <w:tr w:rsidR="00172987" w:rsidRPr="000166BC" w:rsidTr="00B827F2">
        <w:tc>
          <w:tcPr>
            <w:tcW w:w="9450" w:type="dxa"/>
            <w:shd w:val="clear" w:color="auto" w:fill="auto"/>
          </w:tcPr>
          <w:p w:rsidR="008E09BC" w:rsidRDefault="008E09BC" w:rsidP="008E09BC">
            <w:pPr>
              <w:ind w:left="720"/>
              <w:rPr>
                <w:rFonts w:ascii="Calibri Light" w:hAnsi="Calibri Light" w:cs="Calibri Light"/>
                <w:bCs/>
                <w:sz w:val="22"/>
                <w:szCs w:val="22"/>
              </w:rPr>
            </w:pPr>
            <w:r>
              <w:rPr>
                <w:rFonts w:ascii="Calibri Light" w:hAnsi="Calibri Light" w:cs="Calibri Light"/>
                <w:bCs/>
                <w:sz w:val="22"/>
                <w:szCs w:val="22"/>
              </w:rPr>
              <w:t xml:space="preserve">Objective 2.1 Maximize our existing resources and work with the rest of the college to create a culture of responsible spending. </w:t>
            </w:r>
          </w:p>
          <w:p w:rsidR="00172987" w:rsidRPr="00101B34" w:rsidRDefault="00172987" w:rsidP="000831C4">
            <w:pPr>
              <w:spacing w:before="120"/>
              <w:rPr>
                <w:rFonts w:ascii="Calibri Light" w:eastAsia="Calibri" w:hAnsi="Calibri Light" w:cs="Calibri Light"/>
                <w:b/>
                <w:sz w:val="22"/>
                <w:szCs w:val="22"/>
              </w:rPr>
            </w:pPr>
          </w:p>
        </w:tc>
      </w:tr>
    </w:tbl>
    <w:p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rsidTr="00B827F2">
        <w:trPr>
          <w:trHeight w:val="421"/>
        </w:trPr>
        <w:tc>
          <w:tcPr>
            <w:tcW w:w="9468" w:type="dxa"/>
            <w:shd w:val="clear" w:color="auto" w:fill="auto"/>
          </w:tcPr>
          <w:p w:rsidR="00A145F7" w:rsidRDefault="008E09BC" w:rsidP="00B07AE8">
            <w:pPr>
              <w:tabs>
                <w:tab w:val="left" w:pos="8514"/>
              </w:tabs>
              <w:spacing w:before="60" w:after="60"/>
              <w:rPr>
                <w:rFonts w:ascii="Calibri" w:hAnsi="Calibri" w:cs="Calibri"/>
                <w:bCs/>
                <w:sz w:val="22"/>
                <w:szCs w:val="22"/>
              </w:rPr>
            </w:pPr>
            <w:r>
              <w:rPr>
                <w:rFonts w:ascii="Calibri" w:hAnsi="Calibri" w:cs="Calibri"/>
                <w:bCs/>
                <w:sz w:val="22"/>
                <w:szCs w:val="22"/>
              </w:rPr>
              <w:t>I like the format of this report. I would like it to have a section where we can enter the “what” and the “how” in  addition to a section stating “what kind of support do you need from the college?”</w:t>
            </w:r>
          </w:p>
          <w:p w:rsidR="008E09BC" w:rsidRDefault="008E09BC"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Example: What are your goals and what would you like to improve? How are you going to improve them? </w:t>
            </w:r>
          </w:p>
          <w:p w:rsidR="00F65E13" w:rsidRDefault="00F65E13" w:rsidP="00B07AE8">
            <w:pPr>
              <w:tabs>
                <w:tab w:val="left" w:pos="8514"/>
              </w:tabs>
              <w:spacing w:before="60" w:after="60"/>
              <w:rPr>
                <w:rFonts w:ascii="Calibri" w:hAnsi="Calibri" w:cs="Calibri"/>
                <w:bCs/>
                <w:sz w:val="22"/>
                <w:szCs w:val="22"/>
              </w:rPr>
            </w:pPr>
          </w:p>
          <w:p w:rsidR="00F65E13" w:rsidRDefault="00F65E13" w:rsidP="00B07AE8">
            <w:pPr>
              <w:tabs>
                <w:tab w:val="left" w:pos="8514"/>
              </w:tabs>
              <w:spacing w:before="60" w:after="60"/>
              <w:rPr>
                <w:rFonts w:ascii="Calibri" w:hAnsi="Calibri" w:cs="Calibri"/>
                <w:bCs/>
                <w:sz w:val="22"/>
                <w:szCs w:val="22"/>
              </w:rPr>
            </w:pPr>
          </w:p>
          <w:p w:rsidR="00F65E13" w:rsidRDefault="00F65E13" w:rsidP="00B07AE8">
            <w:pPr>
              <w:tabs>
                <w:tab w:val="left" w:pos="8514"/>
              </w:tabs>
              <w:spacing w:before="60" w:after="60"/>
              <w:rPr>
                <w:rFonts w:ascii="Calibri" w:hAnsi="Calibri" w:cs="Calibri"/>
                <w:bCs/>
                <w:sz w:val="22"/>
                <w:szCs w:val="22"/>
              </w:rPr>
            </w:pPr>
          </w:p>
          <w:p w:rsidR="00F65E13" w:rsidRPr="008A6DE4" w:rsidRDefault="00F65E13" w:rsidP="00B07AE8">
            <w:pPr>
              <w:tabs>
                <w:tab w:val="left" w:pos="8514"/>
              </w:tabs>
              <w:spacing w:before="60" w:after="60"/>
              <w:rPr>
                <w:rFonts w:ascii="Calibri" w:hAnsi="Calibri" w:cs="Calibri"/>
                <w:bCs/>
                <w:sz w:val="22"/>
                <w:szCs w:val="22"/>
              </w:rPr>
            </w:pPr>
          </w:p>
        </w:tc>
      </w:tr>
    </w:tbl>
    <w:p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63" w:rsidRDefault="00EB5A63" w:rsidP="005C51D3">
      <w:r>
        <w:separator/>
      </w:r>
    </w:p>
  </w:endnote>
  <w:endnote w:type="continuationSeparator" w:id="0">
    <w:p w:rsidR="00EB5A63" w:rsidRDefault="00EB5A63"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63" w:rsidRDefault="00EB5A63" w:rsidP="005C51D3">
      <w:r>
        <w:separator/>
      </w:r>
    </w:p>
  </w:footnote>
  <w:footnote w:type="continuationSeparator" w:id="0">
    <w:p w:rsidR="00EB5A63" w:rsidRDefault="00EB5A63"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40CE9"/>
    <w:multiLevelType w:val="hybridMultilevel"/>
    <w:tmpl w:val="52529856"/>
    <w:lvl w:ilvl="0" w:tplc="63FEA332">
      <w:start w:val="7"/>
      <w:numFmt w:val="bullet"/>
      <w:lvlText w:val="-"/>
      <w:lvlJc w:val="left"/>
      <w:pPr>
        <w:ind w:left="641" w:hanging="360"/>
      </w:pPr>
      <w:rPr>
        <w:rFonts w:ascii="Calibri" w:eastAsia="Times New Roman" w:hAnsi="Calibri" w:cs="Calibri" w:hint="default"/>
      </w:rPr>
    </w:lvl>
    <w:lvl w:ilvl="1" w:tplc="04090003" w:tentative="1">
      <w:start w:val="1"/>
      <w:numFmt w:val="bullet"/>
      <w:lvlText w:val="o"/>
      <w:lvlJc w:val="left"/>
      <w:pPr>
        <w:ind w:left="1361" w:hanging="360"/>
      </w:pPr>
      <w:rPr>
        <w:rFonts w:ascii="Courier New" w:hAnsi="Courier New" w:cs="Courier New" w:hint="default"/>
      </w:rPr>
    </w:lvl>
    <w:lvl w:ilvl="2" w:tplc="04090005" w:tentative="1">
      <w:start w:val="1"/>
      <w:numFmt w:val="bullet"/>
      <w:lvlText w:val=""/>
      <w:lvlJc w:val="left"/>
      <w:pPr>
        <w:ind w:left="2081" w:hanging="360"/>
      </w:pPr>
      <w:rPr>
        <w:rFonts w:ascii="Wingdings" w:hAnsi="Wingdings" w:hint="default"/>
      </w:rPr>
    </w:lvl>
    <w:lvl w:ilvl="3" w:tplc="04090001" w:tentative="1">
      <w:start w:val="1"/>
      <w:numFmt w:val="bullet"/>
      <w:lvlText w:val=""/>
      <w:lvlJc w:val="left"/>
      <w:pPr>
        <w:ind w:left="2801" w:hanging="360"/>
      </w:pPr>
      <w:rPr>
        <w:rFonts w:ascii="Symbol" w:hAnsi="Symbol" w:hint="default"/>
      </w:rPr>
    </w:lvl>
    <w:lvl w:ilvl="4" w:tplc="04090003" w:tentative="1">
      <w:start w:val="1"/>
      <w:numFmt w:val="bullet"/>
      <w:lvlText w:val="o"/>
      <w:lvlJc w:val="left"/>
      <w:pPr>
        <w:ind w:left="3521" w:hanging="360"/>
      </w:pPr>
      <w:rPr>
        <w:rFonts w:ascii="Courier New" w:hAnsi="Courier New" w:cs="Courier New" w:hint="default"/>
      </w:rPr>
    </w:lvl>
    <w:lvl w:ilvl="5" w:tplc="04090005" w:tentative="1">
      <w:start w:val="1"/>
      <w:numFmt w:val="bullet"/>
      <w:lvlText w:val=""/>
      <w:lvlJc w:val="left"/>
      <w:pPr>
        <w:ind w:left="4241" w:hanging="360"/>
      </w:pPr>
      <w:rPr>
        <w:rFonts w:ascii="Wingdings" w:hAnsi="Wingdings" w:hint="default"/>
      </w:rPr>
    </w:lvl>
    <w:lvl w:ilvl="6" w:tplc="04090001" w:tentative="1">
      <w:start w:val="1"/>
      <w:numFmt w:val="bullet"/>
      <w:lvlText w:val=""/>
      <w:lvlJc w:val="left"/>
      <w:pPr>
        <w:ind w:left="4961" w:hanging="360"/>
      </w:pPr>
      <w:rPr>
        <w:rFonts w:ascii="Symbol" w:hAnsi="Symbol" w:hint="default"/>
      </w:rPr>
    </w:lvl>
    <w:lvl w:ilvl="7" w:tplc="04090003" w:tentative="1">
      <w:start w:val="1"/>
      <w:numFmt w:val="bullet"/>
      <w:lvlText w:val="o"/>
      <w:lvlJc w:val="left"/>
      <w:pPr>
        <w:ind w:left="5681" w:hanging="360"/>
      </w:pPr>
      <w:rPr>
        <w:rFonts w:ascii="Courier New" w:hAnsi="Courier New" w:cs="Courier New" w:hint="default"/>
      </w:rPr>
    </w:lvl>
    <w:lvl w:ilvl="8" w:tplc="04090005" w:tentative="1">
      <w:start w:val="1"/>
      <w:numFmt w:val="bullet"/>
      <w:lvlText w:val=""/>
      <w:lvlJc w:val="left"/>
      <w:pPr>
        <w:ind w:left="6401" w:hanging="360"/>
      </w:pPr>
      <w:rPr>
        <w:rFonts w:ascii="Wingdings" w:hAnsi="Wingdings" w:hint="default"/>
      </w:rPr>
    </w:lvl>
  </w:abstractNum>
  <w:abstractNum w:abstractNumId="1"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300AD"/>
    <w:rsid w:val="000805B2"/>
    <w:rsid w:val="00080693"/>
    <w:rsid w:val="000831C4"/>
    <w:rsid w:val="00087557"/>
    <w:rsid w:val="000924F9"/>
    <w:rsid w:val="000A0CBC"/>
    <w:rsid w:val="000E0B70"/>
    <w:rsid w:val="00101B34"/>
    <w:rsid w:val="001129F4"/>
    <w:rsid w:val="00172987"/>
    <w:rsid w:val="00175CFE"/>
    <w:rsid w:val="001E1676"/>
    <w:rsid w:val="001E3F16"/>
    <w:rsid w:val="00234960"/>
    <w:rsid w:val="00251D43"/>
    <w:rsid w:val="002A7C78"/>
    <w:rsid w:val="002B31B4"/>
    <w:rsid w:val="002B5801"/>
    <w:rsid w:val="00381E93"/>
    <w:rsid w:val="003B6D71"/>
    <w:rsid w:val="00412187"/>
    <w:rsid w:val="004353BA"/>
    <w:rsid w:val="004555C2"/>
    <w:rsid w:val="004862D7"/>
    <w:rsid w:val="004A77A3"/>
    <w:rsid w:val="005042CE"/>
    <w:rsid w:val="00531DFB"/>
    <w:rsid w:val="00566912"/>
    <w:rsid w:val="00585786"/>
    <w:rsid w:val="005A3D0F"/>
    <w:rsid w:val="005C51D3"/>
    <w:rsid w:val="005E5B79"/>
    <w:rsid w:val="00603703"/>
    <w:rsid w:val="00625FCE"/>
    <w:rsid w:val="0063310F"/>
    <w:rsid w:val="0065043A"/>
    <w:rsid w:val="006554DB"/>
    <w:rsid w:val="006B4841"/>
    <w:rsid w:val="00753314"/>
    <w:rsid w:val="0079014B"/>
    <w:rsid w:val="00810A42"/>
    <w:rsid w:val="00842CD9"/>
    <w:rsid w:val="008450C0"/>
    <w:rsid w:val="00847274"/>
    <w:rsid w:val="00855DA2"/>
    <w:rsid w:val="008A6DE4"/>
    <w:rsid w:val="008B6AD7"/>
    <w:rsid w:val="008D747B"/>
    <w:rsid w:val="008E09BC"/>
    <w:rsid w:val="00903ED3"/>
    <w:rsid w:val="009216F4"/>
    <w:rsid w:val="009561B2"/>
    <w:rsid w:val="00981742"/>
    <w:rsid w:val="00983C75"/>
    <w:rsid w:val="009C36E8"/>
    <w:rsid w:val="009E266F"/>
    <w:rsid w:val="00A145F7"/>
    <w:rsid w:val="00A7479D"/>
    <w:rsid w:val="00A860D1"/>
    <w:rsid w:val="00AA4F5A"/>
    <w:rsid w:val="00AE6026"/>
    <w:rsid w:val="00B07AE8"/>
    <w:rsid w:val="00B61B3F"/>
    <w:rsid w:val="00B827F2"/>
    <w:rsid w:val="00BB7DDC"/>
    <w:rsid w:val="00BE7E11"/>
    <w:rsid w:val="00CA3773"/>
    <w:rsid w:val="00CD1BF8"/>
    <w:rsid w:val="00D0641F"/>
    <w:rsid w:val="00D443C8"/>
    <w:rsid w:val="00D648CE"/>
    <w:rsid w:val="00DC21B0"/>
    <w:rsid w:val="00DE4489"/>
    <w:rsid w:val="00E076EE"/>
    <w:rsid w:val="00E134E2"/>
    <w:rsid w:val="00E16932"/>
    <w:rsid w:val="00E2137B"/>
    <w:rsid w:val="00E24C23"/>
    <w:rsid w:val="00E323F1"/>
    <w:rsid w:val="00EB5A63"/>
    <w:rsid w:val="00EF5961"/>
    <w:rsid w:val="00F36C33"/>
    <w:rsid w:val="00F526B7"/>
    <w:rsid w:val="00F53DAA"/>
    <w:rsid w:val="00F63279"/>
    <w:rsid w:val="00F65E13"/>
    <w:rsid w:val="00F9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EAE4785C-A837-49D6-8DC3-59DBDEF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BAAC-5096-4FE1-A907-4C7EAAA3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Lopez-Torres, Marco</cp:lastModifiedBy>
  <cp:revision>2</cp:revision>
  <cp:lastPrinted>2017-08-22T23:01:00Z</cp:lastPrinted>
  <dcterms:created xsi:type="dcterms:W3CDTF">2020-08-05T19:10:00Z</dcterms:created>
  <dcterms:modified xsi:type="dcterms:W3CDTF">2020-08-17T18:47:00Z</dcterms:modified>
</cp:coreProperties>
</file>